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61D" w:rsidRDefault="006D761D" w:rsidP="006D761D">
      <w:r w:rsidRPr="00924B7F">
        <w:rPr>
          <w:rFonts w:ascii="Bookman Old Style" w:hAnsi="Bookman Old Style"/>
          <w:noProof/>
          <w:sz w:val="20"/>
          <w:szCs w:val="20"/>
          <w:lang w:eastAsia="pt-BR"/>
        </w:rPr>
        <mc:AlternateContent>
          <mc:Choice Requires="wps">
            <w:drawing>
              <wp:anchor distT="0" distB="0" distL="114300" distR="114300" simplePos="0" relativeHeight="251661312" behindDoc="0" locked="0" layoutInCell="1" allowOverlap="1" wp14:anchorId="423F2B32" wp14:editId="0C68F249">
                <wp:simplePos x="0" y="0"/>
                <wp:positionH relativeFrom="column">
                  <wp:posOffset>1289685</wp:posOffset>
                </wp:positionH>
                <wp:positionV relativeFrom="paragraph">
                  <wp:posOffset>-1094105</wp:posOffset>
                </wp:positionV>
                <wp:extent cx="2992120" cy="1362075"/>
                <wp:effectExtent l="0" t="0" r="0" b="0"/>
                <wp:wrapNone/>
                <wp:docPr id="18" name="Caixa de Texto 18"/>
                <wp:cNvGraphicFramePr/>
                <a:graphic xmlns:a="http://schemas.openxmlformats.org/drawingml/2006/main">
                  <a:graphicData uri="http://schemas.microsoft.com/office/word/2010/wordprocessingShape">
                    <wps:wsp>
                      <wps:cNvSpPr txBox="1"/>
                      <wps:spPr>
                        <a:xfrm>
                          <a:off x="0" y="0"/>
                          <a:ext cx="2992120" cy="1362075"/>
                        </a:xfrm>
                        <a:prstGeom prst="rect">
                          <a:avLst/>
                        </a:prstGeom>
                        <a:noFill/>
                        <a:ln w="6350">
                          <a:noFill/>
                        </a:ln>
                      </wps:spPr>
                      <wps:txbx>
                        <w:txbxContent>
                          <w:p w:rsidR="006D761D" w:rsidRPr="00C1496D" w:rsidRDefault="006D761D" w:rsidP="006D761D">
                            <w:pPr>
                              <w:rPr>
                                <w:rFonts w:ascii="Bookman Old Style" w:hAnsi="Bookman Old Style"/>
                                <w:sz w:val="44"/>
                              </w:rPr>
                            </w:pPr>
                            <w:r w:rsidRPr="00C1496D">
                              <w:rPr>
                                <w:rFonts w:ascii="Bookman Old Style" w:hAnsi="Bookman Old Style"/>
                                <w:sz w:val="44"/>
                              </w:rPr>
                              <w:t xml:space="preserve">Município de </w:t>
                            </w:r>
                          </w:p>
                          <w:p w:rsidR="006D761D" w:rsidRPr="00C1496D" w:rsidRDefault="006D761D" w:rsidP="006D761D">
                            <w:pPr>
                              <w:rPr>
                                <w:rFonts w:ascii="Bookman Old Style" w:hAnsi="Bookman Old Style"/>
                                <w:b/>
                                <w:sz w:val="44"/>
                              </w:rPr>
                            </w:pPr>
                            <w:r w:rsidRPr="00C1496D">
                              <w:rPr>
                                <w:rFonts w:ascii="Bookman Old Style" w:hAnsi="Bookman Old Style"/>
                                <w:b/>
                                <w:sz w:val="44"/>
                              </w:rPr>
                              <w:t xml:space="preserve">SANTO ANTONIO </w:t>
                            </w:r>
                          </w:p>
                          <w:p w:rsidR="006D761D" w:rsidRPr="00C1496D" w:rsidRDefault="006D761D" w:rsidP="006D761D">
                            <w:pPr>
                              <w:rPr>
                                <w:rFonts w:ascii="Bookman Old Style" w:hAnsi="Bookman Old Style"/>
                                <w:b/>
                                <w:sz w:val="44"/>
                              </w:rPr>
                            </w:pPr>
                            <w:r w:rsidRPr="00C1496D">
                              <w:rPr>
                                <w:rFonts w:ascii="Bookman Old Style" w:hAnsi="Bookman Old Style"/>
                                <w:b/>
                                <w:sz w:val="44"/>
                              </w:rPr>
                              <w:t>DO SUDOESTE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18" o:spid="_x0000_s1026" type="#_x0000_t202" style="position:absolute;margin-left:101.55pt;margin-top:-86.15pt;width:235.6pt;height:10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" filled="f" stroked="f" strokeweight=".5pt">
                <v:textbox>
                  <w:txbxContent>
                    <w:p w:rsidR="006D761D" w:rsidRPr="00C1496D" w:rsidRDefault="006D761D" w:rsidP="006D761D">
                      <w:pPr>
                        <w:rPr>
                          <w:rFonts w:ascii="Bookman Old Style" w:hAnsi="Bookman Old Style"/>
                          <w:sz w:val="44"/>
                        </w:rPr>
                      </w:pPr>
                      <w:r w:rsidRPr="00C1496D">
                        <w:rPr>
                          <w:rFonts w:ascii="Bookman Old Style" w:hAnsi="Bookman Old Style"/>
                          <w:sz w:val="44"/>
                        </w:rPr>
                        <w:t xml:space="preserve">Município de </w:t>
                      </w:r>
                    </w:p>
                    <w:p w:rsidR="006D761D" w:rsidRPr="00C1496D" w:rsidRDefault="006D761D" w:rsidP="006D761D">
                      <w:pPr>
                        <w:rPr>
                          <w:rFonts w:ascii="Bookman Old Style" w:hAnsi="Bookman Old Style"/>
                          <w:b/>
                          <w:sz w:val="44"/>
                        </w:rPr>
                      </w:pPr>
                      <w:r w:rsidRPr="00C1496D">
                        <w:rPr>
                          <w:rFonts w:ascii="Bookman Old Style" w:hAnsi="Bookman Old Style"/>
                          <w:b/>
                          <w:sz w:val="44"/>
                        </w:rPr>
                        <w:t xml:space="preserve">SANTO ANTONIO </w:t>
                      </w:r>
                    </w:p>
                    <w:p w:rsidR="006D761D" w:rsidRPr="00C1496D" w:rsidRDefault="006D761D" w:rsidP="006D761D">
                      <w:pPr>
                        <w:rPr>
                          <w:rFonts w:ascii="Bookman Old Style" w:hAnsi="Bookman Old Style"/>
                          <w:b/>
                          <w:sz w:val="44"/>
                        </w:rPr>
                      </w:pPr>
                      <w:r w:rsidRPr="00C1496D">
                        <w:rPr>
                          <w:rFonts w:ascii="Bookman Old Style" w:hAnsi="Bookman Old Style"/>
                          <w:b/>
                          <w:sz w:val="44"/>
                        </w:rPr>
                        <w:t>DO SUDOESTE</w:t>
                      </w:r>
                    </w:p>
                  </w:txbxContent>
                </v:textbox>
              </v:shape>
            </w:pict>
          </mc:Fallback>
        </mc:AlternateContent>
      </w:r>
      <w:r w:rsidRPr="00924B7F">
        <w:rPr>
          <w:rFonts w:ascii="Bookman Old Style" w:hAnsi="Bookman Old Style"/>
          <w:noProof/>
          <w:sz w:val="20"/>
          <w:szCs w:val="20"/>
          <w:lang w:eastAsia="pt-BR"/>
        </w:rPr>
        <w:drawing>
          <wp:anchor distT="0" distB="0" distL="114300" distR="114300" simplePos="0" relativeHeight="251660288" behindDoc="0" locked="0" layoutInCell="1" allowOverlap="1" wp14:anchorId="31239B2F" wp14:editId="3E052A8C">
            <wp:simplePos x="0" y="0"/>
            <wp:positionH relativeFrom="margin">
              <wp:posOffset>-422910</wp:posOffset>
            </wp:positionH>
            <wp:positionV relativeFrom="paragraph">
              <wp:posOffset>-1139825</wp:posOffset>
            </wp:positionV>
            <wp:extent cx="1489075" cy="1353820"/>
            <wp:effectExtent l="0" t="0" r="0" b="0"/>
            <wp:wrapNone/>
            <wp:docPr id="19" name="Imagem 19"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ic:cNvPicPr>
                      <a:picLocks noChangeAspect="1" noChangeArrowheads="1"/>
                    </pic:cNvPicPr>
                  </pic:nvPicPr>
                  <pic:blipFill>
                    <a:blip r:embed="rId6" cstate="print">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489075" cy="1353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4B7F">
        <w:rPr>
          <w:noProof/>
          <w:sz w:val="20"/>
          <w:szCs w:val="20"/>
          <w:lang w:eastAsia="pt-BR"/>
        </w:rPr>
        <w:drawing>
          <wp:anchor distT="0" distB="0" distL="114300" distR="114300" simplePos="0" relativeHeight="251659264" behindDoc="0" locked="0" layoutInCell="1" allowOverlap="1" wp14:anchorId="673E19D8" wp14:editId="54725D44">
            <wp:simplePos x="0" y="0"/>
            <wp:positionH relativeFrom="page">
              <wp:posOffset>-1607185</wp:posOffset>
            </wp:positionH>
            <wp:positionV relativeFrom="paragraph">
              <wp:posOffset>211455</wp:posOffset>
            </wp:positionV>
            <wp:extent cx="10767060" cy="7571105"/>
            <wp:effectExtent l="0" t="2223" r="0" b="0"/>
            <wp:wrapNone/>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311099.jpg"/>
                    <pic:cNvPicPr/>
                  </pic:nvPicPr>
                  <pic:blipFill>
                    <a:blip r:embed="rId7" cstate="print">
                      <a:extLst>
                        <a:ext uri="{28A0092B-C50C-407E-A947-70E740481C1C}">
                          <a14:useLocalDpi xmlns:a14="http://schemas.microsoft.com/office/drawing/2010/main" val="0"/>
                        </a:ext>
                      </a:extLst>
                    </a:blip>
                    <a:stretch>
                      <a:fillRect/>
                    </a:stretch>
                  </pic:blipFill>
                  <pic:spPr>
                    <a:xfrm rot="16200000" flipH="1">
                      <a:off x="0" y="0"/>
                      <a:ext cx="10767060" cy="7571105"/>
                    </a:xfrm>
                    <a:prstGeom prst="rect">
                      <a:avLst/>
                    </a:prstGeom>
                  </pic:spPr>
                </pic:pic>
              </a:graphicData>
            </a:graphic>
            <wp14:sizeRelH relativeFrom="page">
              <wp14:pctWidth>0</wp14:pctWidth>
            </wp14:sizeRelH>
            <wp14:sizeRelV relativeFrom="page">
              <wp14:pctHeight>0</wp14:pctHeight>
            </wp14:sizeRelV>
          </wp:anchor>
        </w:drawing>
      </w:r>
    </w:p>
    <w:p w:rsidR="006D761D" w:rsidRDefault="006D761D" w:rsidP="006D761D"/>
    <w:p w:rsidR="006D761D" w:rsidRDefault="006D761D" w:rsidP="006D761D">
      <w:r w:rsidRPr="00924B7F">
        <w:rPr>
          <w:rFonts w:ascii="Bookman Old Style" w:hAnsi="Bookman Old Style"/>
          <w:noProof/>
          <w:sz w:val="20"/>
          <w:szCs w:val="20"/>
          <w:lang w:eastAsia="pt-BR"/>
        </w:rPr>
        <mc:AlternateContent>
          <mc:Choice Requires="wps">
            <w:drawing>
              <wp:anchor distT="0" distB="0" distL="114300" distR="114300" simplePos="0" relativeHeight="251662336" behindDoc="0" locked="0" layoutInCell="1" allowOverlap="1" wp14:anchorId="04863185" wp14:editId="2B2664FA">
                <wp:simplePos x="0" y="0"/>
                <wp:positionH relativeFrom="margin">
                  <wp:posOffset>-138199</wp:posOffset>
                </wp:positionH>
                <wp:positionV relativeFrom="paragraph">
                  <wp:posOffset>217920</wp:posOffset>
                </wp:positionV>
                <wp:extent cx="6572596" cy="2362200"/>
                <wp:effectExtent l="0" t="0" r="0" b="0"/>
                <wp:wrapNone/>
                <wp:docPr id="16" name="Caixa de Texto 16"/>
                <wp:cNvGraphicFramePr/>
                <a:graphic xmlns:a="http://schemas.openxmlformats.org/drawingml/2006/main">
                  <a:graphicData uri="http://schemas.microsoft.com/office/word/2010/wordprocessingShape">
                    <wps:wsp>
                      <wps:cNvSpPr txBox="1"/>
                      <wps:spPr>
                        <a:xfrm>
                          <a:off x="0" y="0"/>
                          <a:ext cx="6572596" cy="2362200"/>
                        </a:xfrm>
                        <a:prstGeom prst="rect">
                          <a:avLst/>
                        </a:prstGeom>
                        <a:noFill/>
                        <a:ln w="6350">
                          <a:noFill/>
                        </a:ln>
                      </wps:spPr>
                      <wps:txbx>
                        <w:txbxContent>
                          <w:p w:rsidR="006D761D" w:rsidRDefault="006D761D" w:rsidP="006D761D">
                            <w:pPr>
                              <w:rPr>
                                <w:rFonts w:ascii="Bookman Old Style" w:hAnsi="Bookman Old Style"/>
                                <w:b/>
                                <w:sz w:val="80"/>
                                <w:szCs w:val="80"/>
                              </w:rPr>
                            </w:pPr>
                            <w:r>
                              <w:rPr>
                                <w:rFonts w:ascii="Bookman Old Style" w:hAnsi="Bookman Old Style"/>
                                <w:b/>
                                <w:sz w:val="80"/>
                                <w:szCs w:val="80"/>
                              </w:rPr>
                              <w:t xml:space="preserve">CHAMAMENTO </w:t>
                            </w:r>
                          </w:p>
                          <w:p w:rsidR="006D761D" w:rsidRPr="007B6845" w:rsidRDefault="006D761D" w:rsidP="006D761D">
                            <w:pPr>
                              <w:rPr>
                                <w:rFonts w:ascii="Bookman Old Style" w:hAnsi="Bookman Old Style"/>
                                <w:b/>
                                <w:sz w:val="80"/>
                                <w:szCs w:val="80"/>
                              </w:rPr>
                            </w:pPr>
                            <w:r>
                              <w:rPr>
                                <w:rFonts w:ascii="Bookman Old Style" w:hAnsi="Bookman Old Style"/>
                                <w:b/>
                                <w:sz w:val="80"/>
                                <w:szCs w:val="80"/>
                              </w:rPr>
                              <w:t>PÚBLICO</w:t>
                            </w:r>
                          </w:p>
                          <w:p w:rsidR="006D761D" w:rsidRPr="00924B7F" w:rsidRDefault="006D761D" w:rsidP="006D761D">
                            <w:pPr>
                              <w:rPr>
                                <w:rFonts w:ascii="Bookman Old Style" w:hAnsi="Bookman Old Style"/>
                                <w:b/>
                                <w:sz w:val="80"/>
                                <w:szCs w:val="80"/>
                              </w:rPr>
                            </w:pPr>
                            <w:r>
                              <w:rPr>
                                <w:rFonts w:ascii="Bookman Old Style" w:hAnsi="Bookman Old Style"/>
                                <w:b/>
                                <w:sz w:val="80"/>
                                <w:szCs w:val="80"/>
                              </w:rPr>
                              <w:t>03/2026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16" o:spid="_x0000_s1027" type="#_x0000_t202" style="position:absolute;margin-left:-10.9pt;margin-top:17.15pt;width:517.55pt;height:18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" filled="f" stroked="f" strokeweight=".5pt">
                <v:textbox>
                  <w:txbxContent>
                    <w:p w:rsidR="006D761D" w:rsidRDefault="006D761D" w:rsidP="006D761D">
                      <w:pPr>
                        <w:rPr>
                          <w:rFonts w:ascii="Bookman Old Style" w:hAnsi="Bookman Old Style"/>
                          <w:b/>
                          <w:sz w:val="80"/>
                          <w:szCs w:val="80"/>
                        </w:rPr>
                      </w:pPr>
                      <w:r>
                        <w:rPr>
                          <w:rFonts w:ascii="Bookman Old Style" w:hAnsi="Bookman Old Style"/>
                          <w:b/>
                          <w:sz w:val="80"/>
                          <w:szCs w:val="80"/>
                        </w:rPr>
                        <w:t xml:space="preserve">CHAMAMENTO </w:t>
                      </w:r>
                    </w:p>
                    <w:p w:rsidR="006D761D" w:rsidRPr="007B6845" w:rsidRDefault="006D761D" w:rsidP="006D761D">
                      <w:pPr>
                        <w:rPr>
                          <w:rFonts w:ascii="Bookman Old Style" w:hAnsi="Bookman Old Style"/>
                          <w:b/>
                          <w:sz w:val="80"/>
                          <w:szCs w:val="80"/>
                        </w:rPr>
                      </w:pPr>
                      <w:r>
                        <w:rPr>
                          <w:rFonts w:ascii="Bookman Old Style" w:hAnsi="Bookman Old Style"/>
                          <w:b/>
                          <w:sz w:val="80"/>
                          <w:szCs w:val="80"/>
                        </w:rPr>
                        <w:t>PÚBLICO</w:t>
                      </w:r>
                    </w:p>
                    <w:p w:rsidR="006D761D" w:rsidRPr="00924B7F" w:rsidRDefault="006D761D" w:rsidP="006D761D">
                      <w:pPr>
                        <w:rPr>
                          <w:rFonts w:ascii="Bookman Old Style" w:hAnsi="Bookman Old Style"/>
                          <w:b/>
                          <w:sz w:val="80"/>
                          <w:szCs w:val="80"/>
                        </w:rPr>
                      </w:pPr>
                      <w:r>
                        <w:rPr>
                          <w:rFonts w:ascii="Bookman Old Style" w:hAnsi="Bookman Old Style"/>
                          <w:b/>
                          <w:sz w:val="80"/>
                          <w:szCs w:val="80"/>
                        </w:rPr>
                        <w:t>03/2026</w:t>
                      </w:r>
                    </w:p>
                  </w:txbxContent>
                </v:textbox>
                <w10:wrap anchorx="margin"/>
              </v:shape>
            </w:pict>
          </mc:Fallback>
        </mc:AlternateContent>
      </w:r>
    </w:p>
    <w:p w:rsidR="006D761D" w:rsidRDefault="006D761D" w:rsidP="006D761D"/>
    <w:p w:rsidR="006D761D" w:rsidRPr="00924B7F" w:rsidRDefault="006D761D" w:rsidP="006D761D">
      <w:pPr>
        <w:rPr>
          <w:sz w:val="20"/>
          <w:szCs w:val="20"/>
        </w:rPr>
      </w:pPr>
    </w:p>
    <w:p w:rsidR="006D761D" w:rsidRPr="00924B7F" w:rsidRDefault="006D761D" w:rsidP="006D761D">
      <w:pPr>
        <w:rPr>
          <w:sz w:val="20"/>
          <w:szCs w:val="20"/>
        </w:rPr>
      </w:pPr>
    </w:p>
    <w:p w:rsidR="006D761D" w:rsidRPr="00924B7F" w:rsidRDefault="006D761D" w:rsidP="006D761D">
      <w:pPr>
        <w:rPr>
          <w:sz w:val="20"/>
          <w:szCs w:val="20"/>
        </w:rPr>
      </w:pPr>
    </w:p>
    <w:p w:rsidR="006D761D" w:rsidRPr="00924B7F" w:rsidRDefault="006D761D" w:rsidP="006D761D">
      <w:pPr>
        <w:rPr>
          <w:sz w:val="20"/>
          <w:szCs w:val="20"/>
        </w:rPr>
      </w:pPr>
    </w:p>
    <w:p w:rsidR="006D761D" w:rsidRPr="00924B7F" w:rsidRDefault="006D761D" w:rsidP="006D761D">
      <w:pPr>
        <w:rPr>
          <w:sz w:val="20"/>
          <w:szCs w:val="20"/>
        </w:rPr>
      </w:pPr>
    </w:p>
    <w:p w:rsidR="006D761D" w:rsidRPr="00924B7F" w:rsidRDefault="006D761D" w:rsidP="006D761D">
      <w:pPr>
        <w:rPr>
          <w:sz w:val="20"/>
          <w:szCs w:val="20"/>
        </w:rPr>
      </w:pPr>
    </w:p>
    <w:p w:rsidR="006D761D" w:rsidRPr="00924B7F" w:rsidRDefault="006D761D" w:rsidP="006D761D">
      <w:pPr>
        <w:rPr>
          <w:sz w:val="20"/>
          <w:szCs w:val="20"/>
        </w:rPr>
      </w:pPr>
    </w:p>
    <w:p w:rsidR="006D761D" w:rsidRPr="00924B7F" w:rsidRDefault="006D761D" w:rsidP="006D761D">
      <w:pPr>
        <w:rPr>
          <w:sz w:val="20"/>
          <w:szCs w:val="20"/>
        </w:rPr>
      </w:pPr>
    </w:p>
    <w:p w:rsidR="006D761D" w:rsidRPr="00924B7F" w:rsidRDefault="006D761D" w:rsidP="006D761D">
      <w:pPr>
        <w:rPr>
          <w:sz w:val="20"/>
          <w:szCs w:val="20"/>
        </w:rPr>
      </w:pPr>
      <w:r w:rsidRPr="00924B7F">
        <w:rPr>
          <w:rFonts w:ascii="Bookman Old Style" w:hAnsi="Bookman Old Style"/>
          <w:noProof/>
          <w:sz w:val="20"/>
          <w:szCs w:val="20"/>
          <w:lang w:eastAsia="pt-BR"/>
        </w:rPr>
        <mc:AlternateContent>
          <mc:Choice Requires="wps">
            <w:drawing>
              <wp:anchor distT="0" distB="0" distL="114300" distR="114300" simplePos="0" relativeHeight="251663360" behindDoc="0" locked="0" layoutInCell="1" allowOverlap="1" wp14:anchorId="5FB9F3AD" wp14:editId="7BC6131E">
                <wp:simplePos x="0" y="0"/>
                <wp:positionH relativeFrom="margin">
                  <wp:posOffset>-310515</wp:posOffset>
                </wp:positionH>
                <wp:positionV relativeFrom="paragraph">
                  <wp:posOffset>127000</wp:posOffset>
                </wp:positionV>
                <wp:extent cx="6824980" cy="8496300"/>
                <wp:effectExtent l="0" t="0" r="0" b="0"/>
                <wp:wrapNone/>
                <wp:docPr id="17" name="Caixa de Texto 17"/>
                <wp:cNvGraphicFramePr/>
                <a:graphic xmlns:a="http://schemas.openxmlformats.org/drawingml/2006/main">
                  <a:graphicData uri="http://schemas.microsoft.com/office/word/2010/wordprocessingShape">
                    <wps:wsp>
                      <wps:cNvSpPr txBox="1"/>
                      <wps:spPr>
                        <a:xfrm>
                          <a:off x="0" y="0"/>
                          <a:ext cx="6824980" cy="8496300"/>
                        </a:xfrm>
                        <a:prstGeom prst="rect">
                          <a:avLst/>
                        </a:prstGeom>
                        <a:noFill/>
                        <a:ln w="6350">
                          <a:noFill/>
                        </a:ln>
                      </wps:spPr>
                      <wps:txbx>
                        <w:txbxContent>
                          <w:p w:rsidR="006D761D" w:rsidRPr="00DC0041" w:rsidRDefault="006D761D" w:rsidP="006D761D">
                            <w:pPr>
                              <w:jc w:val="both"/>
                              <w:rPr>
                                <w:rFonts w:ascii="Bookman Old Style" w:hAnsi="Bookman Old Style"/>
                                <w:sz w:val="36"/>
                                <w:szCs w:val="36"/>
                              </w:rPr>
                            </w:pPr>
                            <w:r w:rsidRPr="000D731F">
                              <w:rPr>
                                <w:rFonts w:ascii="Bookman Old Style" w:hAnsi="Bookman Old Style"/>
                                <w:b/>
                                <w:sz w:val="44"/>
                                <w:szCs w:val="44"/>
                              </w:rPr>
                              <w:t>OBJETO:</w:t>
                            </w:r>
                            <w:r w:rsidRPr="00D71B3B">
                              <w:rPr>
                                <w:rFonts w:ascii="Bookman Old Style" w:hAnsi="Bookman Old Style"/>
                                <w:sz w:val="36"/>
                                <w:szCs w:val="36"/>
                              </w:rPr>
                              <w:t xml:space="preserve"> </w:t>
                            </w:r>
                            <w:r w:rsidR="00ED3454" w:rsidRPr="00ED3454">
                              <w:rPr>
                                <w:rFonts w:ascii="Bookman Old Style" w:hAnsi="Bookman Old Style"/>
                                <w:bCs/>
                                <w:sz w:val="36"/>
                                <w:szCs w:val="36"/>
                              </w:rPr>
                              <w:t xml:space="preserve">Pré-qualificação de marcas de produtos para formação de um cadastro para futuras aquisições de materiais e equipamentos de ambulatório, a serem utilizados nas unidades de saúde vinculadas a Secretaria Municipal de Saúde do Município de Santo </w:t>
                            </w:r>
                            <w:proofErr w:type="spellStart"/>
                            <w:r w:rsidR="00ED3454" w:rsidRPr="00ED3454">
                              <w:rPr>
                                <w:rFonts w:ascii="Bookman Old Style" w:hAnsi="Bookman Old Style"/>
                                <w:bCs/>
                                <w:sz w:val="36"/>
                                <w:szCs w:val="36"/>
                              </w:rPr>
                              <w:t>Antonio</w:t>
                            </w:r>
                            <w:proofErr w:type="spellEnd"/>
                            <w:r w:rsidR="00ED3454" w:rsidRPr="00ED3454">
                              <w:rPr>
                                <w:rFonts w:ascii="Bookman Old Style" w:hAnsi="Bookman Old Style"/>
                                <w:bCs/>
                                <w:sz w:val="36"/>
                                <w:szCs w:val="36"/>
                              </w:rPr>
                              <w:t xml:space="preserve"> Do Sudoeste /PR</w:t>
                            </w:r>
                            <w:r w:rsidRPr="00624199">
                              <w:rPr>
                                <w:rFonts w:ascii="Bookman Old Style" w:hAnsi="Bookman Old Style"/>
                                <w:sz w:val="36"/>
                                <w:szCs w:val="36"/>
                              </w:rPr>
                              <w:t>.</w:t>
                            </w:r>
                          </w:p>
                          <w:p w:rsidR="006D761D" w:rsidRDefault="006D761D" w:rsidP="006D761D">
                            <w:pPr>
                              <w:jc w:val="both"/>
                              <w:rPr>
                                <w:rFonts w:ascii="Bookman Old Style" w:hAnsi="Bookman Old Style"/>
                                <w:sz w:val="36"/>
                                <w:szCs w:val="36"/>
                              </w:rPr>
                            </w:pPr>
                          </w:p>
                          <w:p w:rsidR="006D761D" w:rsidRPr="007E3F85" w:rsidRDefault="006D761D" w:rsidP="006D761D">
                            <w:pPr>
                              <w:spacing w:before="92" w:line="276" w:lineRule="auto"/>
                              <w:ind w:right="25"/>
                              <w:jc w:val="center"/>
                              <w:rPr>
                                <w:rFonts w:ascii="Bookman Old Style" w:hAnsi="Bookman Old Style"/>
                                <w:b/>
                                <w:bCs/>
                                <w:szCs w:val="20"/>
                              </w:rPr>
                            </w:pPr>
                            <w:r w:rsidRPr="00D56A78">
                              <w:rPr>
                                <w:rFonts w:ascii="Bookman Old Style" w:hAnsi="Bookman Old Style"/>
                                <w:b/>
                                <w:sz w:val="36"/>
                                <w:szCs w:val="36"/>
                              </w:rPr>
                              <w:t xml:space="preserve">CHAMAMENTO PÚBLICO, a qualquer tempo a partir da data de publicação </w:t>
                            </w:r>
                            <w:r w:rsidR="00ED3454">
                              <w:rPr>
                                <w:rFonts w:ascii="Bookman Old Style" w:hAnsi="Bookman Old Style"/>
                                <w:b/>
                                <w:sz w:val="36"/>
                                <w:szCs w:val="36"/>
                              </w:rPr>
                              <w:t>30</w:t>
                            </w:r>
                            <w:r>
                              <w:rPr>
                                <w:rFonts w:ascii="Bookman Old Style" w:hAnsi="Bookman Old Style"/>
                                <w:b/>
                                <w:sz w:val="36"/>
                                <w:szCs w:val="36"/>
                              </w:rPr>
                              <w:t xml:space="preserve"> de </w:t>
                            </w:r>
                            <w:r w:rsidR="00ED3454">
                              <w:rPr>
                                <w:rFonts w:ascii="Bookman Old Style" w:hAnsi="Bookman Old Style"/>
                                <w:b/>
                                <w:sz w:val="36"/>
                                <w:szCs w:val="36"/>
                              </w:rPr>
                              <w:t>abril</w:t>
                            </w:r>
                            <w:r>
                              <w:rPr>
                                <w:rFonts w:ascii="Bookman Old Style" w:hAnsi="Bookman Old Style"/>
                                <w:b/>
                                <w:sz w:val="36"/>
                                <w:szCs w:val="36"/>
                              </w:rPr>
                              <w:t xml:space="preserve"> de 202</w:t>
                            </w:r>
                            <w:r w:rsidR="00ED3454">
                              <w:rPr>
                                <w:rFonts w:ascii="Bookman Old Style" w:hAnsi="Bookman Old Style"/>
                                <w:b/>
                                <w:sz w:val="36"/>
                                <w:szCs w:val="36"/>
                              </w:rPr>
                              <w:t>6</w:t>
                            </w:r>
                            <w:r w:rsidRPr="007E3F85">
                              <w:rPr>
                                <w:rFonts w:ascii="Bookman Old Style" w:hAnsi="Bookman Old Style"/>
                                <w:b/>
                                <w:bCs/>
                                <w:szCs w:val="20"/>
                              </w:rPr>
                              <w:t xml:space="preserve">. </w:t>
                            </w:r>
                          </w:p>
                          <w:p w:rsidR="006D761D" w:rsidRPr="00D56A78" w:rsidRDefault="006D761D" w:rsidP="006D761D">
                            <w:pPr>
                              <w:spacing w:before="92" w:line="276" w:lineRule="auto"/>
                              <w:ind w:right="25"/>
                              <w:jc w:val="center"/>
                              <w:rPr>
                                <w:rFonts w:ascii="Bookman Old Style" w:hAnsi="Bookman Old Style"/>
                                <w:b/>
                                <w:bCs/>
                                <w:szCs w:val="20"/>
                              </w:rPr>
                            </w:pPr>
                          </w:p>
                          <w:p w:rsidR="006D761D" w:rsidRPr="00A13B7F" w:rsidRDefault="006D761D" w:rsidP="006D761D">
                            <w:pPr>
                              <w:spacing w:before="92" w:line="276" w:lineRule="auto"/>
                              <w:ind w:right="25"/>
                              <w:rPr>
                                <w:rFonts w:ascii="Bookman Old Style" w:hAnsi="Bookman Old Style"/>
                                <w:b/>
                                <w:bCs/>
                                <w:szCs w:val="20"/>
                              </w:rPr>
                            </w:pPr>
                            <w:r w:rsidRPr="00A13B7F">
                              <w:rPr>
                                <w:rFonts w:ascii="Bookman Old Style" w:hAnsi="Bookman Old Style"/>
                                <w:b/>
                                <w:bCs/>
                                <w:szCs w:val="20"/>
                              </w:rPr>
                              <w:t>Local: PREFEITURA MUNICIPAL DE SANTO ANTONIO DO SUDOESTE/PR</w:t>
                            </w:r>
                          </w:p>
                          <w:p w:rsidR="006D761D" w:rsidRPr="00A13B7F" w:rsidRDefault="006D761D" w:rsidP="006D761D">
                            <w:pPr>
                              <w:spacing w:before="92" w:line="276" w:lineRule="auto"/>
                              <w:ind w:right="25"/>
                              <w:rPr>
                                <w:rFonts w:ascii="Bookman Old Style" w:hAnsi="Bookman Old Style"/>
                                <w:b/>
                                <w:bCs/>
                                <w:szCs w:val="20"/>
                              </w:rPr>
                            </w:pPr>
                            <w:r w:rsidRPr="00A13B7F">
                              <w:rPr>
                                <w:rFonts w:ascii="Bookman Old Style" w:hAnsi="Bookman Old Style"/>
                                <w:b/>
                                <w:bCs/>
                                <w:szCs w:val="20"/>
                              </w:rPr>
                              <w:t xml:space="preserve">Endereço: AVENIDA BRASIL, 1431 – </w:t>
                            </w:r>
                            <w:proofErr w:type="gramStart"/>
                            <w:r w:rsidRPr="00A13B7F">
                              <w:rPr>
                                <w:rFonts w:ascii="Bookman Old Style" w:hAnsi="Bookman Old Style"/>
                                <w:b/>
                                <w:bCs/>
                                <w:szCs w:val="20"/>
                              </w:rPr>
                              <w:t>CENTRO</w:t>
                            </w:r>
                            <w:proofErr w:type="gramEnd"/>
                          </w:p>
                          <w:p w:rsidR="006D761D" w:rsidRPr="00120269" w:rsidRDefault="006D761D" w:rsidP="006D761D">
                            <w:pPr>
                              <w:jc w:val="both"/>
                              <w:rPr>
                                <w:rFonts w:ascii="Bookman Old Style" w:hAnsi="Bookman Old Style"/>
                                <w:sz w:val="36"/>
                                <w:szCs w:val="36"/>
                              </w:rPr>
                            </w:pPr>
                            <w:r w:rsidRPr="00A13B7F">
                              <w:rPr>
                                <w:rFonts w:ascii="Bookman Old Style" w:hAnsi="Bookman Old Style"/>
                                <w:b/>
                                <w:bCs/>
                                <w:szCs w:val="20"/>
                              </w:rPr>
                              <w:t>Protocolo: P</w:t>
                            </w:r>
                            <w:r w:rsidRPr="00A13B7F">
                              <w:rPr>
                                <w:rFonts w:ascii="Bookman Old Style" w:hAnsi="Bookman Old Style" w:cs="Bookman Old Style"/>
                                <w:b/>
                                <w:szCs w:val="20"/>
                              </w:rPr>
                              <w:t>rotocolo do envelope de habilitação.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17" o:spid="_x0000_s1028" type="#_x0000_t202" style="position:absolute;margin-left:-24.45pt;margin-top:10pt;width:537.4pt;height:66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" filled="f" stroked="f" strokeweight=".5pt">
                <v:textbox>
                  <w:txbxContent>
                    <w:p w:rsidR="006D761D" w:rsidRPr="00DC0041" w:rsidRDefault="006D761D" w:rsidP="006D761D">
                      <w:pPr>
                        <w:jc w:val="both"/>
                        <w:rPr>
                          <w:rFonts w:ascii="Bookman Old Style" w:hAnsi="Bookman Old Style"/>
                          <w:sz w:val="36"/>
                          <w:szCs w:val="36"/>
                        </w:rPr>
                      </w:pPr>
                      <w:r w:rsidRPr="000D731F">
                        <w:rPr>
                          <w:rFonts w:ascii="Bookman Old Style" w:hAnsi="Bookman Old Style"/>
                          <w:b/>
                          <w:sz w:val="44"/>
                          <w:szCs w:val="44"/>
                        </w:rPr>
                        <w:t>OBJETO:</w:t>
                      </w:r>
                      <w:r w:rsidRPr="00D71B3B">
                        <w:rPr>
                          <w:rFonts w:ascii="Bookman Old Style" w:hAnsi="Bookman Old Style"/>
                          <w:sz w:val="36"/>
                          <w:szCs w:val="36"/>
                        </w:rPr>
                        <w:t xml:space="preserve"> </w:t>
                      </w:r>
                      <w:r w:rsidR="00ED3454" w:rsidRPr="00ED3454">
                        <w:rPr>
                          <w:rFonts w:ascii="Bookman Old Style" w:hAnsi="Bookman Old Style"/>
                          <w:bCs/>
                          <w:sz w:val="36"/>
                          <w:szCs w:val="36"/>
                        </w:rPr>
                        <w:t xml:space="preserve">Pré-qualificação de marcas de produtos para formação de um cadastro para futuras aquisições de materiais e equipamentos de ambulatório, a serem utilizados nas unidades de saúde vinculadas a Secretaria Municipal de Saúde do Município de Santo </w:t>
                      </w:r>
                      <w:proofErr w:type="spellStart"/>
                      <w:r w:rsidR="00ED3454" w:rsidRPr="00ED3454">
                        <w:rPr>
                          <w:rFonts w:ascii="Bookman Old Style" w:hAnsi="Bookman Old Style"/>
                          <w:bCs/>
                          <w:sz w:val="36"/>
                          <w:szCs w:val="36"/>
                        </w:rPr>
                        <w:t>Antonio</w:t>
                      </w:r>
                      <w:proofErr w:type="spellEnd"/>
                      <w:r w:rsidR="00ED3454" w:rsidRPr="00ED3454">
                        <w:rPr>
                          <w:rFonts w:ascii="Bookman Old Style" w:hAnsi="Bookman Old Style"/>
                          <w:bCs/>
                          <w:sz w:val="36"/>
                          <w:szCs w:val="36"/>
                        </w:rPr>
                        <w:t xml:space="preserve"> Do Sudoeste /PR</w:t>
                      </w:r>
                      <w:r w:rsidRPr="00624199">
                        <w:rPr>
                          <w:rFonts w:ascii="Bookman Old Style" w:hAnsi="Bookman Old Style"/>
                          <w:sz w:val="36"/>
                          <w:szCs w:val="36"/>
                        </w:rPr>
                        <w:t>.</w:t>
                      </w:r>
                    </w:p>
                    <w:p w:rsidR="006D761D" w:rsidRDefault="006D761D" w:rsidP="006D761D">
                      <w:pPr>
                        <w:jc w:val="both"/>
                        <w:rPr>
                          <w:rFonts w:ascii="Bookman Old Style" w:hAnsi="Bookman Old Style"/>
                          <w:sz w:val="36"/>
                          <w:szCs w:val="36"/>
                        </w:rPr>
                      </w:pPr>
                    </w:p>
                    <w:p w:rsidR="006D761D" w:rsidRPr="007E3F85" w:rsidRDefault="006D761D" w:rsidP="006D761D">
                      <w:pPr>
                        <w:spacing w:before="92" w:line="276" w:lineRule="auto"/>
                        <w:ind w:right="25"/>
                        <w:jc w:val="center"/>
                        <w:rPr>
                          <w:rFonts w:ascii="Bookman Old Style" w:hAnsi="Bookman Old Style"/>
                          <w:b/>
                          <w:bCs/>
                          <w:szCs w:val="20"/>
                        </w:rPr>
                      </w:pPr>
                      <w:r w:rsidRPr="00D56A78">
                        <w:rPr>
                          <w:rFonts w:ascii="Bookman Old Style" w:hAnsi="Bookman Old Style"/>
                          <w:b/>
                          <w:sz w:val="36"/>
                          <w:szCs w:val="36"/>
                        </w:rPr>
                        <w:t xml:space="preserve">CHAMAMENTO PÚBLICO, a qualquer tempo a partir da data de publicação </w:t>
                      </w:r>
                      <w:r w:rsidR="00ED3454">
                        <w:rPr>
                          <w:rFonts w:ascii="Bookman Old Style" w:hAnsi="Bookman Old Style"/>
                          <w:b/>
                          <w:sz w:val="36"/>
                          <w:szCs w:val="36"/>
                        </w:rPr>
                        <w:t>30</w:t>
                      </w:r>
                      <w:r>
                        <w:rPr>
                          <w:rFonts w:ascii="Bookman Old Style" w:hAnsi="Bookman Old Style"/>
                          <w:b/>
                          <w:sz w:val="36"/>
                          <w:szCs w:val="36"/>
                        </w:rPr>
                        <w:t xml:space="preserve"> de </w:t>
                      </w:r>
                      <w:r w:rsidR="00ED3454">
                        <w:rPr>
                          <w:rFonts w:ascii="Bookman Old Style" w:hAnsi="Bookman Old Style"/>
                          <w:b/>
                          <w:sz w:val="36"/>
                          <w:szCs w:val="36"/>
                        </w:rPr>
                        <w:t>abril</w:t>
                      </w:r>
                      <w:r>
                        <w:rPr>
                          <w:rFonts w:ascii="Bookman Old Style" w:hAnsi="Bookman Old Style"/>
                          <w:b/>
                          <w:sz w:val="36"/>
                          <w:szCs w:val="36"/>
                        </w:rPr>
                        <w:t xml:space="preserve"> de 202</w:t>
                      </w:r>
                      <w:r w:rsidR="00ED3454">
                        <w:rPr>
                          <w:rFonts w:ascii="Bookman Old Style" w:hAnsi="Bookman Old Style"/>
                          <w:b/>
                          <w:sz w:val="36"/>
                          <w:szCs w:val="36"/>
                        </w:rPr>
                        <w:t>6</w:t>
                      </w:r>
                      <w:r w:rsidRPr="007E3F85">
                        <w:rPr>
                          <w:rFonts w:ascii="Bookman Old Style" w:hAnsi="Bookman Old Style"/>
                          <w:b/>
                          <w:bCs/>
                          <w:szCs w:val="20"/>
                        </w:rPr>
                        <w:t xml:space="preserve">. </w:t>
                      </w:r>
                    </w:p>
                    <w:p w:rsidR="006D761D" w:rsidRPr="00D56A78" w:rsidRDefault="006D761D" w:rsidP="006D761D">
                      <w:pPr>
                        <w:spacing w:before="92" w:line="276" w:lineRule="auto"/>
                        <w:ind w:right="25"/>
                        <w:jc w:val="center"/>
                        <w:rPr>
                          <w:rFonts w:ascii="Bookman Old Style" w:hAnsi="Bookman Old Style"/>
                          <w:b/>
                          <w:bCs/>
                          <w:szCs w:val="20"/>
                        </w:rPr>
                      </w:pPr>
                    </w:p>
                    <w:p w:rsidR="006D761D" w:rsidRPr="00A13B7F" w:rsidRDefault="006D761D" w:rsidP="006D761D">
                      <w:pPr>
                        <w:spacing w:before="92" w:line="276" w:lineRule="auto"/>
                        <w:ind w:right="25"/>
                        <w:rPr>
                          <w:rFonts w:ascii="Bookman Old Style" w:hAnsi="Bookman Old Style"/>
                          <w:b/>
                          <w:bCs/>
                          <w:szCs w:val="20"/>
                        </w:rPr>
                      </w:pPr>
                      <w:r w:rsidRPr="00A13B7F">
                        <w:rPr>
                          <w:rFonts w:ascii="Bookman Old Style" w:hAnsi="Bookman Old Style"/>
                          <w:b/>
                          <w:bCs/>
                          <w:szCs w:val="20"/>
                        </w:rPr>
                        <w:t>Local: PREFEITURA MUNICIPAL DE SANTO ANTONIO DO SUDOESTE/PR</w:t>
                      </w:r>
                    </w:p>
                    <w:p w:rsidR="006D761D" w:rsidRPr="00A13B7F" w:rsidRDefault="006D761D" w:rsidP="006D761D">
                      <w:pPr>
                        <w:spacing w:before="92" w:line="276" w:lineRule="auto"/>
                        <w:ind w:right="25"/>
                        <w:rPr>
                          <w:rFonts w:ascii="Bookman Old Style" w:hAnsi="Bookman Old Style"/>
                          <w:b/>
                          <w:bCs/>
                          <w:szCs w:val="20"/>
                        </w:rPr>
                      </w:pPr>
                      <w:r w:rsidRPr="00A13B7F">
                        <w:rPr>
                          <w:rFonts w:ascii="Bookman Old Style" w:hAnsi="Bookman Old Style"/>
                          <w:b/>
                          <w:bCs/>
                          <w:szCs w:val="20"/>
                        </w:rPr>
                        <w:t xml:space="preserve">Endereço: AVENIDA BRASIL, 1431 – </w:t>
                      </w:r>
                      <w:proofErr w:type="gramStart"/>
                      <w:r w:rsidRPr="00A13B7F">
                        <w:rPr>
                          <w:rFonts w:ascii="Bookman Old Style" w:hAnsi="Bookman Old Style"/>
                          <w:b/>
                          <w:bCs/>
                          <w:szCs w:val="20"/>
                        </w:rPr>
                        <w:t>CENTRO</w:t>
                      </w:r>
                      <w:proofErr w:type="gramEnd"/>
                    </w:p>
                    <w:p w:rsidR="006D761D" w:rsidRPr="00120269" w:rsidRDefault="006D761D" w:rsidP="006D761D">
                      <w:pPr>
                        <w:jc w:val="both"/>
                        <w:rPr>
                          <w:rFonts w:ascii="Bookman Old Style" w:hAnsi="Bookman Old Style"/>
                          <w:sz w:val="36"/>
                          <w:szCs w:val="36"/>
                        </w:rPr>
                      </w:pPr>
                      <w:r w:rsidRPr="00A13B7F">
                        <w:rPr>
                          <w:rFonts w:ascii="Bookman Old Style" w:hAnsi="Bookman Old Style"/>
                          <w:b/>
                          <w:bCs/>
                          <w:szCs w:val="20"/>
                        </w:rPr>
                        <w:t>Protocolo: P</w:t>
                      </w:r>
                      <w:r w:rsidRPr="00A13B7F">
                        <w:rPr>
                          <w:rFonts w:ascii="Bookman Old Style" w:hAnsi="Bookman Old Style" w:cs="Bookman Old Style"/>
                          <w:b/>
                          <w:szCs w:val="20"/>
                        </w:rPr>
                        <w:t>rotocolo do envelope de habilitação.</w:t>
                      </w:r>
                    </w:p>
                  </w:txbxContent>
                </v:textbox>
                <w10:wrap anchorx="margin"/>
              </v:shape>
            </w:pict>
          </mc:Fallback>
        </mc:AlternateContent>
      </w:r>
    </w:p>
    <w:p w:rsidR="006D761D" w:rsidRPr="00924B7F" w:rsidRDefault="006D761D" w:rsidP="006D761D">
      <w:pPr>
        <w:rPr>
          <w:sz w:val="20"/>
          <w:szCs w:val="20"/>
        </w:rPr>
      </w:pPr>
    </w:p>
    <w:p w:rsidR="006D761D" w:rsidRPr="00924B7F" w:rsidRDefault="006D761D" w:rsidP="006D761D">
      <w:pPr>
        <w:rPr>
          <w:sz w:val="20"/>
          <w:szCs w:val="20"/>
        </w:rPr>
      </w:pPr>
    </w:p>
    <w:p w:rsidR="006D761D" w:rsidRPr="00924B7F" w:rsidRDefault="006D761D" w:rsidP="006D761D">
      <w:pPr>
        <w:rPr>
          <w:sz w:val="20"/>
          <w:szCs w:val="20"/>
        </w:rPr>
      </w:pPr>
    </w:p>
    <w:p w:rsidR="006D761D" w:rsidRPr="00924B7F" w:rsidRDefault="006D761D" w:rsidP="006D761D">
      <w:pPr>
        <w:rPr>
          <w:sz w:val="20"/>
          <w:szCs w:val="20"/>
        </w:rPr>
      </w:pPr>
    </w:p>
    <w:p w:rsidR="006D761D" w:rsidRPr="00924B7F" w:rsidRDefault="006D761D" w:rsidP="006D761D">
      <w:pPr>
        <w:rPr>
          <w:sz w:val="20"/>
          <w:szCs w:val="20"/>
        </w:rPr>
      </w:pPr>
    </w:p>
    <w:p w:rsidR="006D761D" w:rsidRPr="00924B7F" w:rsidRDefault="006D761D" w:rsidP="006D761D">
      <w:pPr>
        <w:rPr>
          <w:sz w:val="20"/>
          <w:szCs w:val="20"/>
        </w:rPr>
      </w:pPr>
    </w:p>
    <w:p w:rsidR="006D761D" w:rsidRPr="00924B7F" w:rsidRDefault="006D761D" w:rsidP="006D761D">
      <w:pPr>
        <w:rPr>
          <w:sz w:val="20"/>
          <w:szCs w:val="20"/>
        </w:rPr>
      </w:pPr>
    </w:p>
    <w:p w:rsidR="006D761D" w:rsidRPr="00924B7F" w:rsidRDefault="006D761D" w:rsidP="006D761D">
      <w:pPr>
        <w:rPr>
          <w:sz w:val="20"/>
          <w:szCs w:val="20"/>
        </w:rPr>
      </w:pPr>
    </w:p>
    <w:p w:rsidR="006D761D" w:rsidRPr="00924B7F" w:rsidRDefault="006D761D" w:rsidP="006D761D">
      <w:pPr>
        <w:rPr>
          <w:sz w:val="20"/>
          <w:szCs w:val="20"/>
        </w:rPr>
      </w:pPr>
    </w:p>
    <w:p w:rsidR="006D761D" w:rsidRPr="00924B7F" w:rsidRDefault="006D761D" w:rsidP="006D761D">
      <w:pPr>
        <w:rPr>
          <w:sz w:val="20"/>
          <w:szCs w:val="20"/>
        </w:rPr>
      </w:pPr>
    </w:p>
    <w:p w:rsidR="006D761D" w:rsidRPr="00924B7F" w:rsidRDefault="006D761D" w:rsidP="006D761D">
      <w:pPr>
        <w:rPr>
          <w:sz w:val="20"/>
          <w:szCs w:val="20"/>
        </w:rPr>
      </w:pPr>
    </w:p>
    <w:p w:rsidR="006D761D" w:rsidRPr="00924B7F" w:rsidRDefault="006D761D" w:rsidP="006D761D">
      <w:pPr>
        <w:rPr>
          <w:sz w:val="20"/>
          <w:szCs w:val="20"/>
        </w:rPr>
      </w:pPr>
    </w:p>
    <w:p w:rsidR="006D761D" w:rsidRPr="00924B7F" w:rsidRDefault="006D761D" w:rsidP="006D761D">
      <w:pPr>
        <w:rPr>
          <w:sz w:val="20"/>
          <w:szCs w:val="20"/>
        </w:rPr>
      </w:pPr>
    </w:p>
    <w:p w:rsidR="006D761D" w:rsidRPr="00924B7F" w:rsidRDefault="006D761D" w:rsidP="006D761D">
      <w:pPr>
        <w:rPr>
          <w:sz w:val="20"/>
          <w:szCs w:val="20"/>
        </w:rPr>
      </w:pPr>
    </w:p>
    <w:p w:rsidR="006D761D" w:rsidRDefault="006D761D" w:rsidP="006D761D">
      <w:pPr>
        <w:pStyle w:val="Default"/>
      </w:pPr>
      <w:r w:rsidRPr="00924B7F">
        <w:rPr>
          <w:rFonts w:ascii="Bookman Old Style" w:hAnsi="Bookman Old Style"/>
          <w:noProof/>
          <w:sz w:val="20"/>
          <w:szCs w:val="20"/>
        </w:rPr>
        <mc:AlternateContent>
          <mc:Choice Requires="wps">
            <w:drawing>
              <wp:anchor distT="0" distB="0" distL="114300" distR="114300" simplePos="0" relativeHeight="251664384" behindDoc="0" locked="0" layoutInCell="1" allowOverlap="1" wp14:anchorId="7390835A" wp14:editId="0A0BFF85">
                <wp:simplePos x="0" y="0"/>
                <wp:positionH relativeFrom="margin">
                  <wp:posOffset>-171450</wp:posOffset>
                </wp:positionH>
                <wp:positionV relativeFrom="paragraph">
                  <wp:posOffset>78741</wp:posOffset>
                </wp:positionV>
                <wp:extent cx="5684520" cy="1447800"/>
                <wp:effectExtent l="0" t="0" r="0" b="0"/>
                <wp:wrapNone/>
                <wp:docPr id="15" name="Caixa de Texto 15"/>
                <wp:cNvGraphicFramePr/>
                <a:graphic xmlns:a="http://schemas.openxmlformats.org/drawingml/2006/main">
                  <a:graphicData uri="http://schemas.microsoft.com/office/word/2010/wordprocessingShape">
                    <wps:wsp>
                      <wps:cNvSpPr txBox="1"/>
                      <wps:spPr>
                        <a:xfrm>
                          <a:off x="0" y="0"/>
                          <a:ext cx="5684520" cy="1447800"/>
                        </a:xfrm>
                        <a:prstGeom prst="rect">
                          <a:avLst/>
                        </a:prstGeom>
                        <a:noFill/>
                        <a:ln w="6350">
                          <a:noFill/>
                        </a:ln>
                      </wps:spPr>
                      <wps:txbx>
                        <w:txbxContent>
                          <w:p w:rsidR="006D761D" w:rsidRPr="000D731F" w:rsidRDefault="006D761D" w:rsidP="006D761D">
                            <w:pPr>
                              <w:rPr>
                                <w:rFonts w:ascii="Bookman Old Style" w:hAnsi="Bookman Old Style"/>
                                <w:b/>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15" o:spid="_x0000_s1029" type="#_x0000_t202" style="position:absolute;margin-left:-13.5pt;margin-top:6.2pt;width:447.6pt;height:11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" filled="f" stroked="f" strokeweight=".5pt">
                <v:textbox>
                  <w:txbxContent>
                    <w:p w:rsidR="006D761D" w:rsidRPr="000D731F" w:rsidRDefault="006D761D" w:rsidP="006D761D">
                      <w:pPr>
                        <w:rPr>
                          <w:rFonts w:ascii="Bookman Old Style" w:hAnsi="Bookman Old Style"/>
                          <w:b/>
                          <w:sz w:val="44"/>
                          <w:szCs w:val="44"/>
                        </w:rPr>
                      </w:pPr>
                    </w:p>
                  </w:txbxContent>
                </v:textbox>
                <w10:wrap anchorx="margin"/>
              </v:shape>
            </w:pict>
          </mc:Fallback>
        </mc:AlternateContent>
      </w:r>
    </w:p>
    <w:p w:rsidR="006D761D" w:rsidRDefault="006D761D" w:rsidP="006D761D"/>
    <w:p w:rsidR="006D761D" w:rsidRDefault="006D761D" w:rsidP="006D761D"/>
    <w:p w:rsidR="006D761D" w:rsidRDefault="006D761D" w:rsidP="006D761D">
      <w:r>
        <w:br w:type="page"/>
      </w:r>
    </w:p>
    <w:p w:rsidR="006D761D" w:rsidRPr="001B7ED9" w:rsidRDefault="006D761D" w:rsidP="006D761D">
      <w:pPr>
        <w:widowControl w:val="0"/>
        <w:jc w:val="center"/>
        <w:rPr>
          <w:rFonts w:ascii="Bookman Old Style" w:hAnsi="Bookman Old Style"/>
          <w:b/>
        </w:rPr>
      </w:pPr>
      <w:r w:rsidRPr="001B7ED9">
        <w:rPr>
          <w:rFonts w:ascii="Bookman Old Style" w:hAnsi="Bookman Old Style"/>
          <w:b/>
        </w:rPr>
        <w:lastRenderedPageBreak/>
        <w:t xml:space="preserve">EDITAL DE CHAMAMENTO PÚBLICO Nº </w:t>
      </w:r>
      <w:r w:rsidR="00ED3454">
        <w:rPr>
          <w:rFonts w:ascii="Bookman Old Style" w:hAnsi="Bookman Old Style"/>
          <w:b/>
        </w:rPr>
        <w:t>03/2026</w:t>
      </w:r>
    </w:p>
    <w:p w:rsidR="006D761D" w:rsidRPr="001B7ED9" w:rsidRDefault="006D761D" w:rsidP="006D761D">
      <w:pPr>
        <w:widowControl w:val="0"/>
        <w:jc w:val="both"/>
        <w:rPr>
          <w:rFonts w:ascii="Bookman Old Style" w:hAnsi="Bookman Old Style"/>
        </w:rPr>
      </w:pPr>
      <w:r>
        <w:rPr>
          <w:rFonts w:ascii="Bookman Old Style" w:hAnsi="Bookman Old Style"/>
          <w:b/>
        </w:rPr>
        <w:t xml:space="preserve">1. </w:t>
      </w:r>
      <w:r w:rsidRPr="001B7ED9">
        <w:rPr>
          <w:rFonts w:ascii="Bookman Old Style" w:hAnsi="Bookman Old Style"/>
          <w:b/>
        </w:rPr>
        <w:t>PREÂMBULO</w:t>
      </w:r>
    </w:p>
    <w:p w:rsidR="006D761D" w:rsidRPr="001B7ED9" w:rsidRDefault="006D761D" w:rsidP="006D761D">
      <w:pPr>
        <w:widowControl w:val="0"/>
        <w:jc w:val="both"/>
        <w:rPr>
          <w:rFonts w:ascii="Bookman Old Style" w:hAnsi="Bookman Old Style"/>
        </w:rPr>
      </w:pPr>
      <w:r w:rsidRPr="001B7ED9">
        <w:rPr>
          <w:rFonts w:ascii="Bookman Old Style" w:hAnsi="Bookman Old Style"/>
        </w:rPr>
        <w:t xml:space="preserve">1.1. O MUNICÍPIO DE SANTO ANTONIO DO SUDOESTE, Estado do Paraná, através da Secretaria Municipal de Administração, torna público para conhecimento dos interessados que está procedendo ao CHAMAMENTO PÚBLICO para fins de </w:t>
      </w:r>
      <w:r w:rsidR="00ED3454" w:rsidRPr="00ED3454">
        <w:rPr>
          <w:rFonts w:ascii="Bookman Old Style" w:hAnsi="Bookman Old Style"/>
          <w:bCs/>
        </w:rPr>
        <w:t xml:space="preserve">Pré-qualificação de marcas de produtos para formação de um cadastro para futuras aquisições de materiais e equipamentos de ambulatório, a serem utilizados nas unidades de saúde vinculadas a Secretaria Municipal de Saúde do Município de Santo </w:t>
      </w:r>
      <w:proofErr w:type="spellStart"/>
      <w:r w:rsidR="00ED3454" w:rsidRPr="00ED3454">
        <w:rPr>
          <w:rFonts w:ascii="Bookman Old Style" w:hAnsi="Bookman Old Style"/>
          <w:bCs/>
        </w:rPr>
        <w:t>Antonio</w:t>
      </w:r>
      <w:proofErr w:type="spellEnd"/>
      <w:r w:rsidR="00ED3454" w:rsidRPr="00ED3454">
        <w:rPr>
          <w:rFonts w:ascii="Bookman Old Style" w:hAnsi="Bookman Old Style"/>
          <w:bCs/>
        </w:rPr>
        <w:t xml:space="preserve"> Do Sudoeste /PR</w:t>
      </w:r>
      <w:r w:rsidRPr="00624199">
        <w:rPr>
          <w:rFonts w:ascii="Bookman Old Style" w:hAnsi="Bookman Old Style"/>
        </w:rPr>
        <w:t>.</w:t>
      </w:r>
    </w:p>
    <w:p w:rsidR="006D761D" w:rsidRPr="008C6D33" w:rsidRDefault="006D761D" w:rsidP="006D761D">
      <w:pPr>
        <w:pStyle w:val="NormalWeb"/>
        <w:widowControl w:val="0"/>
        <w:ind w:right="-35"/>
        <w:jc w:val="both"/>
        <w:rPr>
          <w:rFonts w:ascii="Bookman Old Style" w:hAnsi="Bookman Old Style"/>
          <w:color w:val="000000"/>
          <w:sz w:val="22"/>
          <w:szCs w:val="22"/>
        </w:rPr>
      </w:pPr>
      <w:r w:rsidRPr="008C6D33">
        <w:rPr>
          <w:rFonts w:ascii="Bookman Old Style" w:hAnsi="Bookman Old Style"/>
          <w:color w:val="000000"/>
          <w:sz w:val="22"/>
          <w:szCs w:val="22"/>
        </w:rPr>
        <w:t>1.2. FUNDAMENTAÇÃO LEGAL: Lei Federal nº 14.133/2021</w:t>
      </w:r>
      <w:r>
        <w:rPr>
          <w:rFonts w:ascii="Bookman Old Style" w:hAnsi="Bookman Old Style"/>
          <w:color w:val="000000"/>
          <w:sz w:val="22"/>
          <w:szCs w:val="22"/>
        </w:rPr>
        <w:t>, ART</w:t>
      </w:r>
      <w:r w:rsidR="00ED3454">
        <w:rPr>
          <w:rFonts w:ascii="Bookman Old Style" w:hAnsi="Bookman Old Style"/>
          <w:color w:val="000000"/>
          <w:sz w:val="22"/>
          <w:szCs w:val="22"/>
        </w:rPr>
        <w:t>.</w:t>
      </w:r>
      <w:r>
        <w:rPr>
          <w:rFonts w:ascii="Bookman Old Style" w:hAnsi="Bookman Old Style"/>
          <w:color w:val="000000"/>
          <w:sz w:val="22"/>
          <w:szCs w:val="22"/>
        </w:rPr>
        <w:t xml:space="preserve"> 78</w:t>
      </w:r>
      <w:r w:rsidR="00ED3454">
        <w:rPr>
          <w:rFonts w:ascii="Bookman Old Style" w:hAnsi="Bookman Old Style"/>
          <w:color w:val="000000"/>
          <w:sz w:val="22"/>
          <w:szCs w:val="22"/>
        </w:rPr>
        <w:t>,</w:t>
      </w:r>
      <w:r>
        <w:rPr>
          <w:rFonts w:ascii="Bookman Old Style" w:hAnsi="Bookman Old Style"/>
          <w:color w:val="000000"/>
          <w:sz w:val="22"/>
          <w:szCs w:val="22"/>
        </w:rPr>
        <w:t xml:space="preserve"> inciso II</w:t>
      </w:r>
      <w:r w:rsidRPr="008C6D33">
        <w:rPr>
          <w:rFonts w:ascii="Bookman Old Style" w:hAnsi="Bookman Old Style"/>
          <w:color w:val="000000"/>
          <w:sz w:val="22"/>
          <w:szCs w:val="22"/>
        </w:rPr>
        <w:t>,</w:t>
      </w:r>
      <w:r>
        <w:rPr>
          <w:rFonts w:ascii="Bookman Old Style" w:hAnsi="Bookman Old Style"/>
          <w:color w:val="000000"/>
          <w:sz w:val="22"/>
          <w:szCs w:val="22"/>
        </w:rPr>
        <w:t xml:space="preserve"> Art</w:t>
      </w:r>
      <w:r w:rsidR="00ED3454">
        <w:rPr>
          <w:rFonts w:ascii="Bookman Old Style" w:hAnsi="Bookman Old Style"/>
          <w:color w:val="000000"/>
          <w:sz w:val="22"/>
          <w:szCs w:val="22"/>
        </w:rPr>
        <w:t>.</w:t>
      </w:r>
      <w:r>
        <w:rPr>
          <w:rFonts w:ascii="Bookman Old Style" w:hAnsi="Bookman Old Style"/>
          <w:color w:val="000000"/>
          <w:sz w:val="22"/>
          <w:szCs w:val="22"/>
        </w:rPr>
        <w:t xml:space="preserve"> 80, D</w:t>
      </w:r>
      <w:r w:rsidRPr="008C6D33">
        <w:rPr>
          <w:rFonts w:ascii="Bookman Old Style" w:hAnsi="Bookman Old Style"/>
          <w:color w:val="000000"/>
          <w:sz w:val="22"/>
          <w:szCs w:val="22"/>
        </w:rPr>
        <w:t>ecreto Federal nº 11.878/2024</w:t>
      </w:r>
      <w:r>
        <w:rPr>
          <w:rFonts w:ascii="Bookman Old Style" w:hAnsi="Bookman Old Style"/>
          <w:color w:val="000000"/>
          <w:sz w:val="22"/>
          <w:szCs w:val="22"/>
        </w:rPr>
        <w:t>, Lei 8742/93, Lei 12.435/11, Lei Municipal 2883/2021 e</w:t>
      </w:r>
      <w:r w:rsidRPr="008C6D33">
        <w:rPr>
          <w:rFonts w:ascii="Bookman Old Style" w:hAnsi="Bookman Old Style"/>
          <w:color w:val="000000"/>
          <w:sz w:val="22"/>
          <w:szCs w:val="22"/>
        </w:rPr>
        <w:t xml:space="preserve"> demais condições fixadas neste instrumento;</w:t>
      </w:r>
    </w:p>
    <w:p w:rsidR="006D761D" w:rsidRPr="008C6D33" w:rsidRDefault="006D761D" w:rsidP="006D761D">
      <w:pPr>
        <w:pStyle w:val="NormalWeb"/>
        <w:widowControl w:val="0"/>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1.3. DATA DE INÍCIO PARA RECEBIMENTO DA DOCUMENTAÇÃO: </w:t>
      </w:r>
      <w:r w:rsidR="00ED3454">
        <w:rPr>
          <w:rFonts w:ascii="Bookman Old Style" w:hAnsi="Bookman Old Style"/>
          <w:color w:val="000000"/>
          <w:sz w:val="22"/>
          <w:szCs w:val="22"/>
        </w:rPr>
        <w:t>30/04/2026</w:t>
      </w:r>
      <w:r w:rsidRPr="008C6D33">
        <w:rPr>
          <w:rFonts w:ascii="Bookman Old Style" w:hAnsi="Bookman Old Style"/>
          <w:color w:val="000000"/>
          <w:sz w:val="22"/>
          <w:szCs w:val="22"/>
        </w:rPr>
        <w:t>.</w:t>
      </w:r>
    </w:p>
    <w:p w:rsidR="006D761D" w:rsidRDefault="006D761D" w:rsidP="006D761D">
      <w:pPr>
        <w:pStyle w:val="NormalWeb"/>
        <w:widowControl w:val="0"/>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1.4. ENVIO DA DOCUMENTAÇÃO: Os interessados em participar do presente credenciamento, deverão entregar a documentação diretamente à Comissão Permanente de Licitação da Prefeitura de Santo </w:t>
      </w:r>
      <w:proofErr w:type="spellStart"/>
      <w:r w:rsidRPr="008C6D33">
        <w:rPr>
          <w:rFonts w:ascii="Bookman Old Style" w:hAnsi="Bookman Old Style"/>
          <w:color w:val="000000"/>
          <w:sz w:val="22"/>
          <w:szCs w:val="22"/>
        </w:rPr>
        <w:t>Antonio</w:t>
      </w:r>
      <w:proofErr w:type="spellEnd"/>
      <w:r w:rsidRPr="008C6D33">
        <w:rPr>
          <w:rFonts w:ascii="Bookman Old Style" w:hAnsi="Bookman Old Style"/>
          <w:color w:val="000000"/>
          <w:sz w:val="22"/>
          <w:szCs w:val="22"/>
        </w:rPr>
        <w:t xml:space="preserve"> do Sudoeste - Paraná, no endereço da Avenida Brasil, 1431 - Centro - Santo </w:t>
      </w:r>
      <w:proofErr w:type="spellStart"/>
      <w:r w:rsidRPr="008C6D33">
        <w:rPr>
          <w:rFonts w:ascii="Bookman Old Style" w:hAnsi="Bookman Old Style"/>
          <w:color w:val="000000"/>
          <w:sz w:val="22"/>
          <w:szCs w:val="22"/>
        </w:rPr>
        <w:t>Antonio</w:t>
      </w:r>
      <w:proofErr w:type="spellEnd"/>
      <w:r w:rsidRPr="008C6D33">
        <w:rPr>
          <w:rFonts w:ascii="Bookman Old Style" w:hAnsi="Bookman Old Style"/>
          <w:color w:val="000000"/>
          <w:sz w:val="22"/>
          <w:szCs w:val="22"/>
        </w:rPr>
        <w:t xml:space="preserve"> do Sudoeste/PR; CREDENCIAMENTO ENVELOPE DE </w:t>
      </w:r>
      <w:proofErr w:type="gramStart"/>
      <w:r w:rsidRPr="008C6D33">
        <w:rPr>
          <w:rFonts w:ascii="Bookman Old Style" w:hAnsi="Bookman Old Style"/>
          <w:color w:val="000000"/>
          <w:sz w:val="22"/>
          <w:szCs w:val="22"/>
        </w:rPr>
        <w:t>DOCUMENTAÇÃO</w:t>
      </w:r>
      <w:proofErr w:type="gramEnd"/>
      <w:r w:rsidRPr="008C6D33">
        <w:rPr>
          <w:rFonts w:ascii="Bookman Old Style" w:hAnsi="Bookman Old Style"/>
          <w:color w:val="000000"/>
          <w:sz w:val="22"/>
          <w:szCs w:val="22"/>
        </w:rPr>
        <w:t xml:space="preserve"> </w:t>
      </w:r>
    </w:p>
    <w:p w:rsidR="006D761D" w:rsidRDefault="006D761D" w:rsidP="006D761D">
      <w:pPr>
        <w:widowControl w:val="0"/>
        <w:pBdr>
          <w:top w:val="single" w:sz="4" w:space="1" w:color="auto"/>
          <w:left w:val="single" w:sz="4" w:space="4" w:color="auto"/>
          <w:bottom w:val="single" w:sz="4" w:space="1" w:color="auto"/>
          <w:right w:val="single" w:sz="4" w:space="4" w:color="auto"/>
        </w:pBdr>
        <w:spacing w:before="92" w:line="276" w:lineRule="auto"/>
        <w:ind w:right="25"/>
        <w:jc w:val="both"/>
        <w:rPr>
          <w:rFonts w:ascii="Bookman Old Style" w:hAnsi="Bookman Old Style"/>
          <w:b/>
          <w:bCs/>
          <w:szCs w:val="20"/>
        </w:rPr>
      </w:pPr>
      <w:r>
        <w:rPr>
          <w:rFonts w:ascii="Bookman Old Style" w:hAnsi="Bookman Old Style"/>
          <w:b/>
          <w:sz w:val="36"/>
          <w:szCs w:val="36"/>
        </w:rPr>
        <w:t>CHAMAMENTO</w:t>
      </w:r>
      <w:r w:rsidR="00ED3454">
        <w:rPr>
          <w:rFonts w:ascii="Bookman Old Style" w:hAnsi="Bookman Old Style"/>
          <w:b/>
          <w:sz w:val="36"/>
          <w:szCs w:val="36"/>
        </w:rPr>
        <w:t xml:space="preserve"> PÚBLICO, a partir da data de 30</w:t>
      </w:r>
      <w:r>
        <w:rPr>
          <w:rFonts w:ascii="Bookman Old Style" w:hAnsi="Bookman Old Style"/>
          <w:b/>
          <w:sz w:val="36"/>
          <w:szCs w:val="36"/>
        </w:rPr>
        <w:t xml:space="preserve"> de </w:t>
      </w:r>
      <w:r w:rsidR="00ED3454">
        <w:rPr>
          <w:rFonts w:ascii="Bookman Old Style" w:hAnsi="Bookman Old Style"/>
          <w:b/>
          <w:sz w:val="36"/>
          <w:szCs w:val="36"/>
        </w:rPr>
        <w:t>abril de 2026</w:t>
      </w:r>
      <w:r>
        <w:rPr>
          <w:rFonts w:ascii="Bookman Old Style" w:hAnsi="Bookman Old Style"/>
          <w:b/>
          <w:sz w:val="36"/>
          <w:szCs w:val="36"/>
        </w:rPr>
        <w:t xml:space="preserve"> e a qualquer tempo</w:t>
      </w:r>
      <w:r>
        <w:rPr>
          <w:rFonts w:ascii="Bookman Old Style" w:hAnsi="Bookman Old Style"/>
          <w:b/>
          <w:bCs/>
          <w:szCs w:val="20"/>
        </w:rPr>
        <w:t xml:space="preserve">. </w:t>
      </w:r>
    </w:p>
    <w:p w:rsidR="006D761D" w:rsidRDefault="006D761D" w:rsidP="006D761D">
      <w:pPr>
        <w:widowControl w:val="0"/>
        <w:pBdr>
          <w:top w:val="single" w:sz="4" w:space="1" w:color="auto"/>
          <w:left w:val="single" w:sz="4" w:space="4" w:color="auto"/>
          <w:bottom w:val="single" w:sz="4" w:space="1" w:color="auto"/>
          <w:right w:val="single" w:sz="4" w:space="4" w:color="auto"/>
        </w:pBdr>
        <w:spacing w:before="92" w:line="276" w:lineRule="auto"/>
        <w:ind w:right="25"/>
        <w:jc w:val="both"/>
        <w:rPr>
          <w:rFonts w:ascii="Bookman Old Style" w:hAnsi="Bookman Old Style"/>
          <w:b/>
          <w:bCs/>
          <w:szCs w:val="20"/>
        </w:rPr>
      </w:pPr>
    </w:p>
    <w:p w:rsidR="006D761D" w:rsidRDefault="006D761D" w:rsidP="006D761D">
      <w:pPr>
        <w:widowControl w:val="0"/>
        <w:pBdr>
          <w:top w:val="single" w:sz="4" w:space="1" w:color="auto"/>
          <w:left w:val="single" w:sz="4" w:space="4" w:color="auto"/>
          <w:bottom w:val="single" w:sz="4" w:space="1" w:color="auto"/>
          <w:right w:val="single" w:sz="4" w:space="4" w:color="auto"/>
        </w:pBdr>
        <w:spacing w:before="92" w:line="276" w:lineRule="auto"/>
        <w:ind w:right="25"/>
        <w:jc w:val="both"/>
        <w:rPr>
          <w:rFonts w:ascii="Bookman Old Style" w:hAnsi="Bookman Old Style"/>
          <w:b/>
          <w:bCs/>
          <w:szCs w:val="20"/>
        </w:rPr>
      </w:pPr>
      <w:r>
        <w:rPr>
          <w:rFonts w:ascii="Bookman Old Style" w:hAnsi="Bookman Old Style"/>
          <w:b/>
          <w:bCs/>
          <w:szCs w:val="20"/>
        </w:rPr>
        <w:t>Local: PREFEITURA MUNICIPAL DE SANTO ANTONIO DO SUDOESTE/PR</w:t>
      </w:r>
    </w:p>
    <w:p w:rsidR="006D761D" w:rsidRDefault="006D761D" w:rsidP="006D761D">
      <w:pPr>
        <w:widowControl w:val="0"/>
        <w:pBdr>
          <w:top w:val="single" w:sz="4" w:space="1" w:color="auto"/>
          <w:left w:val="single" w:sz="4" w:space="4" w:color="auto"/>
          <w:bottom w:val="single" w:sz="4" w:space="1" w:color="auto"/>
          <w:right w:val="single" w:sz="4" w:space="4" w:color="auto"/>
        </w:pBdr>
        <w:spacing w:before="92" w:line="276" w:lineRule="auto"/>
        <w:ind w:right="25"/>
        <w:jc w:val="both"/>
        <w:rPr>
          <w:rFonts w:ascii="Bookman Old Style" w:hAnsi="Bookman Old Style"/>
          <w:b/>
          <w:bCs/>
          <w:szCs w:val="20"/>
        </w:rPr>
      </w:pPr>
      <w:r>
        <w:rPr>
          <w:rFonts w:ascii="Bookman Old Style" w:hAnsi="Bookman Old Style"/>
          <w:b/>
          <w:bCs/>
          <w:szCs w:val="20"/>
        </w:rPr>
        <w:t xml:space="preserve">Endereço: AVENIDA BRASIL, 1431 – </w:t>
      </w:r>
      <w:proofErr w:type="gramStart"/>
      <w:r>
        <w:rPr>
          <w:rFonts w:ascii="Bookman Old Style" w:hAnsi="Bookman Old Style"/>
          <w:b/>
          <w:bCs/>
          <w:szCs w:val="20"/>
        </w:rPr>
        <w:t>CENTRO</w:t>
      </w:r>
      <w:proofErr w:type="gramEnd"/>
    </w:p>
    <w:p w:rsidR="006D761D" w:rsidRDefault="006D761D" w:rsidP="006D761D">
      <w:pPr>
        <w:widowControl w:val="0"/>
        <w:pBdr>
          <w:top w:val="single" w:sz="4" w:space="1" w:color="auto"/>
          <w:left w:val="single" w:sz="4" w:space="4" w:color="auto"/>
          <w:bottom w:val="single" w:sz="4" w:space="1" w:color="auto"/>
          <w:right w:val="single" w:sz="4" w:space="4" w:color="auto"/>
        </w:pBdr>
        <w:spacing w:before="92" w:line="276" w:lineRule="auto"/>
        <w:ind w:right="25"/>
        <w:jc w:val="both"/>
        <w:rPr>
          <w:rFonts w:ascii="Bookman Old Style" w:hAnsi="Bookman Old Style"/>
          <w:b/>
          <w:bCs/>
          <w:szCs w:val="20"/>
        </w:rPr>
      </w:pPr>
      <w:r>
        <w:rPr>
          <w:rFonts w:ascii="Bookman Old Style" w:hAnsi="Bookman Old Style"/>
          <w:b/>
          <w:bCs/>
          <w:szCs w:val="20"/>
        </w:rPr>
        <w:t>Protocolo: P</w:t>
      </w:r>
      <w:r>
        <w:rPr>
          <w:rFonts w:ascii="Bookman Old Style" w:hAnsi="Bookman Old Style" w:cs="Bookman Old Style"/>
          <w:b/>
          <w:szCs w:val="20"/>
        </w:rPr>
        <w:t>rotocolo do envelope de habilitação</w:t>
      </w:r>
    </w:p>
    <w:p w:rsidR="006D761D" w:rsidRPr="008C6D33" w:rsidRDefault="006D761D" w:rsidP="006D761D">
      <w:pPr>
        <w:pStyle w:val="NormalWeb"/>
        <w:widowControl w:val="0"/>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1.5. ANÁLISE DA DOCUMENTAÇÃO: </w:t>
      </w:r>
      <w:r w:rsidRPr="00124AE9">
        <w:rPr>
          <w:rFonts w:ascii="Bookman Old Style" w:hAnsi="Bookman Old Style"/>
        </w:rPr>
        <w:t>A Comissão Técnica designada at</w:t>
      </w:r>
      <w:r w:rsidR="00ED3454">
        <w:rPr>
          <w:rFonts w:ascii="Bookman Old Style" w:hAnsi="Bookman Old Style"/>
        </w:rPr>
        <w:t>ravés da Portaria nº 01/2026</w:t>
      </w:r>
      <w:r w:rsidRPr="00124AE9">
        <w:rPr>
          <w:rFonts w:ascii="Bookman Old Style" w:hAnsi="Bookman Old Style"/>
        </w:rPr>
        <w:t xml:space="preserve"> analisará a documentação apresentada no prazo de </w:t>
      </w:r>
      <w:r w:rsidR="005D73C8">
        <w:rPr>
          <w:rFonts w:ascii="Bookman Old Style" w:hAnsi="Bookman Old Style"/>
        </w:rPr>
        <w:t>05</w:t>
      </w:r>
      <w:r w:rsidRPr="00124AE9">
        <w:rPr>
          <w:rFonts w:ascii="Bookman Old Style" w:hAnsi="Bookman Old Style"/>
        </w:rPr>
        <w:t xml:space="preserve"> (</w:t>
      </w:r>
      <w:r w:rsidR="005D73C8">
        <w:rPr>
          <w:rFonts w:ascii="Bookman Old Style" w:hAnsi="Bookman Old Style"/>
        </w:rPr>
        <w:t>cinco</w:t>
      </w:r>
      <w:r w:rsidRPr="00124AE9">
        <w:rPr>
          <w:rFonts w:ascii="Bookman Old Style" w:hAnsi="Bookman Old Style"/>
        </w:rPr>
        <w:t>) dias úteis, verificando o atendimento às exigências deste Edital</w:t>
      </w:r>
      <w:r w:rsidR="00ED3454">
        <w:rPr>
          <w:rFonts w:ascii="Bookman Old Style" w:hAnsi="Bookman Old Style"/>
          <w:color w:val="000000"/>
          <w:sz w:val="22"/>
          <w:szCs w:val="22"/>
        </w:rPr>
        <w:t>.</w:t>
      </w:r>
    </w:p>
    <w:p w:rsidR="006D761D" w:rsidRPr="001B7ED9" w:rsidRDefault="00ED3454" w:rsidP="006D761D">
      <w:pPr>
        <w:pStyle w:val="NormalWeb"/>
        <w:widowControl w:val="0"/>
        <w:ind w:right="-35"/>
        <w:jc w:val="both"/>
        <w:rPr>
          <w:rFonts w:ascii="Bookman Old Style" w:hAnsi="Bookman Old Style"/>
        </w:rPr>
      </w:pPr>
      <w:r>
        <w:rPr>
          <w:rFonts w:ascii="Bookman Old Style" w:hAnsi="Bookman Old Style"/>
          <w:color w:val="000000"/>
          <w:sz w:val="22"/>
          <w:szCs w:val="22"/>
        </w:rPr>
        <w:t>1.6</w:t>
      </w:r>
      <w:r w:rsidR="006D761D" w:rsidRPr="008C6D33">
        <w:rPr>
          <w:rFonts w:ascii="Bookman Old Style" w:hAnsi="Bookman Old Style"/>
          <w:color w:val="000000"/>
          <w:sz w:val="22"/>
          <w:szCs w:val="22"/>
        </w:rPr>
        <w:t>. CRITÉRIO PARA C</w:t>
      </w:r>
      <w:r w:rsidR="006D761D">
        <w:rPr>
          <w:rFonts w:ascii="Bookman Old Style" w:hAnsi="Bookman Old Style"/>
          <w:color w:val="000000"/>
          <w:sz w:val="22"/>
          <w:szCs w:val="22"/>
        </w:rPr>
        <w:t>LASSIFICAÇÃO</w:t>
      </w:r>
      <w:r w:rsidR="006D761D" w:rsidRPr="008C6D33">
        <w:rPr>
          <w:rFonts w:ascii="Bookman Old Style" w:hAnsi="Bookman Old Style"/>
          <w:color w:val="000000"/>
          <w:sz w:val="22"/>
          <w:szCs w:val="22"/>
        </w:rPr>
        <w:t xml:space="preserve">: </w:t>
      </w:r>
      <w:r w:rsidR="006D761D">
        <w:rPr>
          <w:rFonts w:ascii="Bookman Old Style" w:hAnsi="Bookman Old Style"/>
          <w:color w:val="000000"/>
          <w:sz w:val="22"/>
          <w:szCs w:val="22"/>
        </w:rPr>
        <w:t>Eliminatório</w:t>
      </w:r>
    </w:p>
    <w:p w:rsidR="006D761D" w:rsidRDefault="006D761D" w:rsidP="006D761D">
      <w:pPr>
        <w:widowControl w:val="0"/>
        <w:jc w:val="both"/>
        <w:rPr>
          <w:rFonts w:ascii="Bookman Old Style" w:hAnsi="Bookman Old Style"/>
          <w:b/>
        </w:rPr>
      </w:pPr>
      <w:r w:rsidRPr="00624199">
        <w:rPr>
          <w:rFonts w:ascii="Bookman Old Style" w:hAnsi="Bookman Old Style"/>
          <w:b/>
        </w:rPr>
        <w:t>2. DO OBJETO</w:t>
      </w:r>
    </w:p>
    <w:p w:rsidR="006D761D" w:rsidRPr="00124AE9" w:rsidRDefault="006D761D" w:rsidP="006D761D">
      <w:pPr>
        <w:widowControl w:val="0"/>
        <w:jc w:val="both"/>
        <w:rPr>
          <w:rFonts w:ascii="Bookman Old Style" w:hAnsi="Bookman Old Style"/>
        </w:rPr>
      </w:pPr>
      <w:r>
        <w:rPr>
          <w:rFonts w:ascii="Bookman Old Style" w:hAnsi="Bookman Old Style"/>
        </w:rPr>
        <w:t>2</w:t>
      </w:r>
      <w:r w:rsidRPr="00124AE9">
        <w:rPr>
          <w:rFonts w:ascii="Bookman Old Style" w:hAnsi="Bookman Old Style"/>
        </w:rPr>
        <w:t xml:space="preserve">.1. O presente Edital tem por objeto </w:t>
      </w:r>
      <w:r w:rsidR="00ED3454" w:rsidRPr="00ED3454">
        <w:rPr>
          <w:rFonts w:ascii="Bookman Old Style" w:hAnsi="Bookman Old Style"/>
          <w:bCs/>
        </w:rPr>
        <w:t xml:space="preserve">Pré-qualificação de marcas de produtos para formação de um cadastro para futuras aquisições de materiais e equipamentos de ambulatório, a serem utilizados nas unidades de saúde vinculadas a Secretaria Municipal de Saúde do Município de Santo </w:t>
      </w:r>
      <w:proofErr w:type="spellStart"/>
      <w:r w:rsidR="00ED3454" w:rsidRPr="00ED3454">
        <w:rPr>
          <w:rFonts w:ascii="Bookman Old Style" w:hAnsi="Bookman Old Style"/>
          <w:bCs/>
        </w:rPr>
        <w:t>Antonio</w:t>
      </w:r>
      <w:proofErr w:type="spellEnd"/>
      <w:r w:rsidR="00ED3454" w:rsidRPr="00ED3454">
        <w:rPr>
          <w:rFonts w:ascii="Bookman Old Style" w:hAnsi="Bookman Old Style"/>
          <w:bCs/>
        </w:rPr>
        <w:t xml:space="preserve"> Do Sudoeste /PR</w:t>
      </w:r>
      <w:r w:rsidRPr="00124AE9">
        <w:rPr>
          <w:rFonts w:ascii="Bookman Old Style" w:hAnsi="Bookman Old Style"/>
        </w:rPr>
        <w:t>.</w:t>
      </w:r>
    </w:p>
    <w:p w:rsidR="006D761D" w:rsidRDefault="006D761D" w:rsidP="006D761D">
      <w:pPr>
        <w:widowControl w:val="0"/>
        <w:jc w:val="both"/>
        <w:rPr>
          <w:rFonts w:ascii="Bookman Old Style" w:hAnsi="Bookman Old Style"/>
          <w:b/>
        </w:rPr>
      </w:pPr>
    </w:p>
    <w:p w:rsidR="006D761D" w:rsidRPr="00624199" w:rsidRDefault="006D761D" w:rsidP="006D761D">
      <w:pPr>
        <w:widowControl w:val="0"/>
        <w:jc w:val="both"/>
        <w:rPr>
          <w:rFonts w:ascii="Bookman Old Style" w:hAnsi="Bookman Old Style"/>
          <w:b/>
        </w:rPr>
      </w:pPr>
      <w:r w:rsidRPr="00624199">
        <w:rPr>
          <w:rFonts w:ascii="Bookman Old Style" w:hAnsi="Bookman Old Style"/>
          <w:b/>
        </w:rPr>
        <w:lastRenderedPageBreak/>
        <w:t>3. DAS CONDIÇÕES DE PARTICIPAÇÃO</w:t>
      </w:r>
    </w:p>
    <w:p w:rsidR="006D761D" w:rsidRPr="00124AE9" w:rsidRDefault="006D761D" w:rsidP="006D761D">
      <w:pPr>
        <w:widowControl w:val="0"/>
        <w:jc w:val="both"/>
        <w:rPr>
          <w:rFonts w:ascii="Bookman Old Style" w:hAnsi="Bookman Old Style"/>
        </w:rPr>
      </w:pPr>
      <w:r w:rsidRPr="00124AE9">
        <w:rPr>
          <w:rFonts w:ascii="Bookman Old Style" w:hAnsi="Bookman Old Style"/>
        </w:rPr>
        <w:t xml:space="preserve">3.1. Poderão participar deste procedimento de pré-qualificação os </w:t>
      </w:r>
      <w:r w:rsidR="004A5567" w:rsidRPr="004A5567">
        <w:rPr>
          <w:rFonts w:ascii="Bookman Old Style" w:hAnsi="Bookman Old Style"/>
        </w:rPr>
        <w:t>Fabricantes, Distribuidoras ou Revendedoras</w:t>
      </w:r>
      <w:r w:rsidRPr="00124AE9">
        <w:rPr>
          <w:rFonts w:ascii="Bookman Old Style" w:hAnsi="Bookman Old Style"/>
        </w:rPr>
        <w:t xml:space="preserve"> de </w:t>
      </w:r>
      <w:r w:rsidR="00ED3454" w:rsidRPr="00ED3454">
        <w:rPr>
          <w:rFonts w:ascii="Bookman Old Style" w:hAnsi="Bookman Old Style"/>
          <w:bCs/>
        </w:rPr>
        <w:t>materiais e equipamentos de ambulatório</w:t>
      </w:r>
      <w:r w:rsidR="00ED3454">
        <w:rPr>
          <w:rFonts w:ascii="Bookman Old Style" w:hAnsi="Bookman Old Style"/>
          <w:bCs/>
        </w:rPr>
        <w:t xml:space="preserve"> </w:t>
      </w:r>
      <w:r w:rsidRPr="00124AE9">
        <w:rPr>
          <w:rFonts w:ascii="Bookman Old Style" w:hAnsi="Bookman Old Style"/>
        </w:rPr>
        <w:t>que atenderem a todas as exigências contidas neste Edital e seus anexos.</w:t>
      </w:r>
    </w:p>
    <w:p w:rsidR="006D761D" w:rsidRPr="00124AE9" w:rsidRDefault="006D761D" w:rsidP="006D761D">
      <w:pPr>
        <w:widowControl w:val="0"/>
        <w:jc w:val="both"/>
        <w:rPr>
          <w:rFonts w:ascii="Bookman Old Style" w:hAnsi="Bookman Old Style"/>
        </w:rPr>
      </w:pPr>
      <w:r w:rsidRPr="00124AE9">
        <w:rPr>
          <w:rFonts w:ascii="Bookman Old Style" w:hAnsi="Bookman Old Style"/>
        </w:rPr>
        <w:t>3.2. Não poderão participar deste procedimento:</w:t>
      </w:r>
    </w:p>
    <w:p w:rsidR="006D761D" w:rsidRPr="00124AE9" w:rsidRDefault="006D761D" w:rsidP="006D761D">
      <w:pPr>
        <w:widowControl w:val="0"/>
        <w:jc w:val="both"/>
        <w:rPr>
          <w:rFonts w:ascii="Bookman Old Style" w:hAnsi="Bookman Old Style"/>
        </w:rPr>
      </w:pPr>
      <w:r w:rsidRPr="00124AE9">
        <w:rPr>
          <w:rFonts w:ascii="Bookman Old Style" w:hAnsi="Bookman Old Style"/>
        </w:rPr>
        <w:t>3.2.1. Empresas que estejam cumprindo penalidade de suspensão temporária para licitar e impedimento de contratar com a Administração Pública;</w:t>
      </w:r>
    </w:p>
    <w:p w:rsidR="006D761D" w:rsidRPr="00124AE9" w:rsidRDefault="006D761D" w:rsidP="006D761D">
      <w:pPr>
        <w:widowControl w:val="0"/>
        <w:jc w:val="both"/>
        <w:rPr>
          <w:rFonts w:ascii="Bookman Old Style" w:hAnsi="Bookman Old Style"/>
        </w:rPr>
      </w:pPr>
      <w:r w:rsidRPr="00124AE9">
        <w:rPr>
          <w:rFonts w:ascii="Bookman Old Style" w:hAnsi="Bookman Old Style"/>
        </w:rPr>
        <w:t>3.2.2. Empresas declaradas inidôneas pelo Poder Público de qualquer esfera e que não tenha sido reabilitada;</w:t>
      </w:r>
    </w:p>
    <w:p w:rsidR="006D761D" w:rsidRPr="00124AE9" w:rsidRDefault="006D761D" w:rsidP="006D761D">
      <w:pPr>
        <w:widowControl w:val="0"/>
        <w:jc w:val="both"/>
        <w:rPr>
          <w:rFonts w:ascii="Bookman Old Style" w:hAnsi="Bookman Old Style"/>
        </w:rPr>
      </w:pPr>
      <w:r w:rsidRPr="00124AE9">
        <w:rPr>
          <w:rFonts w:ascii="Bookman Old Style" w:hAnsi="Bookman Old Style"/>
        </w:rPr>
        <w:t>3.2.3. Empresas que se encontrem em processo de falência, concurso de credores, dissolução ou liquidação;</w:t>
      </w:r>
    </w:p>
    <w:p w:rsidR="006D761D" w:rsidRPr="00124AE9" w:rsidRDefault="006D761D" w:rsidP="006D761D">
      <w:pPr>
        <w:widowControl w:val="0"/>
        <w:jc w:val="both"/>
        <w:rPr>
          <w:rFonts w:ascii="Bookman Old Style" w:hAnsi="Bookman Old Style"/>
        </w:rPr>
      </w:pPr>
      <w:r w:rsidRPr="00124AE9">
        <w:rPr>
          <w:rFonts w:ascii="Bookman Old Style" w:hAnsi="Bookman Old Style"/>
        </w:rPr>
        <w:t>3.2.4. Consórcio de empresas, qualquer que seja sua forma de constituição.</w:t>
      </w:r>
    </w:p>
    <w:p w:rsidR="006D761D" w:rsidRPr="00124AE9" w:rsidRDefault="006D761D" w:rsidP="006D761D">
      <w:pPr>
        <w:widowControl w:val="0"/>
        <w:jc w:val="both"/>
        <w:rPr>
          <w:rFonts w:ascii="Bookman Old Style" w:hAnsi="Bookman Old Style"/>
        </w:rPr>
      </w:pPr>
    </w:p>
    <w:p w:rsidR="006D761D" w:rsidRPr="00624199" w:rsidRDefault="006D761D" w:rsidP="006D761D">
      <w:pPr>
        <w:widowControl w:val="0"/>
        <w:jc w:val="both"/>
        <w:rPr>
          <w:rFonts w:ascii="Bookman Old Style" w:hAnsi="Bookman Old Style"/>
          <w:b/>
        </w:rPr>
      </w:pPr>
      <w:r w:rsidRPr="00624199">
        <w:rPr>
          <w:rFonts w:ascii="Bookman Old Style" w:hAnsi="Bookman Old Style"/>
          <w:b/>
        </w:rPr>
        <w:t>4. DA DOCUMENTAÇÃO EXIGIDA</w:t>
      </w:r>
    </w:p>
    <w:p w:rsidR="006D761D" w:rsidRPr="00124AE9" w:rsidRDefault="006D761D" w:rsidP="006D761D">
      <w:pPr>
        <w:widowControl w:val="0"/>
        <w:jc w:val="both"/>
        <w:rPr>
          <w:rFonts w:ascii="Bookman Old Style" w:hAnsi="Bookman Old Style"/>
        </w:rPr>
      </w:pPr>
      <w:r w:rsidRPr="00124AE9">
        <w:rPr>
          <w:rFonts w:ascii="Bookman Old Style" w:hAnsi="Bookman Old Style"/>
        </w:rPr>
        <w:t>4.1. Os interessados deverão apresentar a seguinte documentação:</w:t>
      </w:r>
    </w:p>
    <w:p w:rsidR="006D761D" w:rsidRPr="00124AE9" w:rsidRDefault="006D761D" w:rsidP="006D761D">
      <w:pPr>
        <w:widowControl w:val="0"/>
        <w:jc w:val="both"/>
        <w:rPr>
          <w:rFonts w:ascii="Bookman Old Style" w:hAnsi="Bookman Old Style"/>
        </w:rPr>
      </w:pPr>
      <w:r w:rsidRPr="00124AE9">
        <w:rPr>
          <w:rFonts w:ascii="Bookman Old Style" w:hAnsi="Bookman Old Style"/>
        </w:rPr>
        <w:t>4.1.1. Documentos de Habilitação Jurídica e Regularidade Fiscal e Trabalhista:</w:t>
      </w:r>
    </w:p>
    <w:p w:rsidR="006D761D" w:rsidRPr="00124AE9" w:rsidRDefault="006D761D" w:rsidP="006D761D">
      <w:pPr>
        <w:widowControl w:val="0"/>
        <w:jc w:val="both"/>
        <w:rPr>
          <w:rFonts w:ascii="Bookman Old Style" w:hAnsi="Bookman Old Style"/>
        </w:rPr>
      </w:pPr>
      <w:r w:rsidRPr="00124AE9">
        <w:rPr>
          <w:rFonts w:ascii="Bookman Old Style" w:hAnsi="Bookman Old Style"/>
        </w:rPr>
        <w:t>a) Ato constitutivo, estatuto ou contrato social em vigor, devidamente registrado;</w:t>
      </w:r>
    </w:p>
    <w:p w:rsidR="006D761D" w:rsidRPr="00124AE9" w:rsidRDefault="006D761D" w:rsidP="006D761D">
      <w:pPr>
        <w:widowControl w:val="0"/>
        <w:jc w:val="both"/>
        <w:rPr>
          <w:rFonts w:ascii="Bookman Old Style" w:hAnsi="Bookman Old Style"/>
        </w:rPr>
      </w:pPr>
      <w:r w:rsidRPr="00124AE9">
        <w:rPr>
          <w:rFonts w:ascii="Bookman Old Style" w:hAnsi="Bookman Old Style"/>
        </w:rPr>
        <w:t>b) Prova de inscrição no Cadastro Nacional de Pessoas Jurídicas (CNPJ);</w:t>
      </w:r>
    </w:p>
    <w:p w:rsidR="006D761D" w:rsidRPr="00124AE9" w:rsidRDefault="006D761D" w:rsidP="006D761D">
      <w:pPr>
        <w:widowControl w:val="0"/>
        <w:jc w:val="both"/>
        <w:rPr>
          <w:rFonts w:ascii="Bookman Old Style" w:hAnsi="Bookman Old Style"/>
        </w:rPr>
      </w:pPr>
      <w:r w:rsidRPr="00124AE9">
        <w:rPr>
          <w:rFonts w:ascii="Bookman Old Style" w:hAnsi="Bookman Old Style"/>
        </w:rPr>
        <w:t>c) Prova de regularidade fiscal perante a Fazenda Nacional;</w:t>
      </w:r>
    </w:p>
    <w:p w:rsidR="006D761D" w:rsidRPr="00124AE9" w:rsidRDefault="006D761D" w:rsidP="006D761D">
      <w:pPr>
        <w:widowControl w:val="0"/>
        <w:jc w:val="both"/>
        <w:rPr>
          <w:rFonts w:ascii="Bookman Old Style" w:hAnsi="Bookman Old Style"/>
        </w:rPr>
      </w:pPr>
      <w:r w:rsidRPr="00124AE9">
        <w:rPr>
          <w:rFonts w:ascii="Bookman Old Style" w:hAnsi="Bookman Old Style"/>
        </w:rPr>
        <w:t>d) Prova de regularidade com o Fundo de Garantia do Tempo de Serviço (FGTS);</w:t>
      </w:r>
    </w:p>
    <w:p w:rsidR="006D761D" w:rsidRPr="00124AE9" w:rsidRDefault="006D761D" w:rsidP="006D761D">
      <w:pPr>
        <w:widowControl w:val="0"/>
        <w:jc w:val="both"/>
        <w:rPr>
          <w:rFonts w:ascii="Bookman Old Style" w:hAnsi="Bookman Old Style"/>
        </w:rPr>
      </w:pPr>
      <w:r w:rsidRPr="00124AE9">
        <w:rPr>
          <w:rFonts w:ascii="Bookman Old Style" w:hAnsi="Bookman Old Style"/>
        </w:rPr>
        <w:t>e) Prova de inexistência de débitos inadimplidos perante a Justiça do Trabalho;</w:t>
      </w:r>
    </w:p>
    <w:p w:rsidR="006D761D" w:rsidRPr="00124AE9" w:rsidRDefault="006D761D" w:rsidP="006D761D">
      <w:pPr>
        <w:widowControl w:val="0"/>
        <w:jc w:val="both"/>
        <w:rPr>
          <w:rFonts w:ascii="Bookman Old Style" w:hAnsi="Bookman Old Style"/>
        </w:rPr>
      </w:pPr>
      <w:r w:rsidRPr="00124AE9">
        <w:rPr>
          <w:rFonts w:ascii="Bookman Old Style" w:hAnsi="Bookman Old Style"/>
        </w:rPr>
        <w:t xml:space="preserve">4.1.2. Documentos Técnicos: </w:t>
      </w:r>
    </w:p>
    <w:p w:rsidR="003C047F" w:rsidRPr="003C047F" w:rsidRDefault="006D761D" w:rsidP="003C047F">
      <w:pPr>
        <w:widowControl w:val="0"/>
        <w:jc w:val="both"/>
        <w:rPr>
          <w:rFonts w:ascii="Bookman Old Style" w:hAnsi="Bookman Old Style"/>
        </w:rPr>
      </w:pPr>
      <w:r w:rsidRPr="00124AE9">
        <w:rPr>
          <w:rFonts w:ascii="Bookman Old Style" w:hAnsi="Bookman Old Style"/>
        </w:rPr>
        <w:t xml:space="preserve">a) </w:t>
      </w:r>
      <w:r w:rsidR="003C047F" w:rsidRPr="003C047F">
        <w:rPr>
          <w:rFonts w:ascii="Bookman Old Style" w:hAnsi="Bookman Old Style"/>
        </w:rPr>
        <w:t xml:space="preserve">Os produtos ambulatoriais ofertados deverão atender às especificações técnicas constantes </w:t>
      </w:r>
      <w:r w:rsidR="003C047F">
        <w:rPr>
          <w:rFonts w:ascii="Bookman Old Style" w:hAnsi="Bookman Old Style"/>
        </w:rPr>
        <w:t>no</w:t>
      </w:r>
      <w:r w:rsidR="003C047F" w:rsidRPr="003C047F">
        <w:rPr>
          <w:rFonts w:ascii="Bookman Old Style" w:hAnsi="Bookman Old Style"/>
        </w:rPr>
        <w:t xml:space="preserve"> Termo de Referência, apresentando padrão de qualidade compatível com o uso na rede pública de saúde, garantindo segurança, eficiência e adequação ao uso pretendido. Quando aplicável, deverão possuir registro ou notificação junto à ANVISA, além de atender às normas da vigilância sanitária. Os produtos deverão ser acondicionados em embalagens adequadas, contendo identificação, número de lote, data de fabricação e prazo de validade, quando couber.</w:t>
      </w:r>
    </w:p>
    <w:p w:rsidR="006D761D" w:rsidRPr="00124AE9" w:rsidRDefault="003C047F" w:rsidP="006D761D">
      <w:pPr>
        <w:widowControl w:val="0"/>
        <w:jc w:val="both"/>
        <w:rPr>
          <w:rFonts w:ascii="Bookman Old Style" w:hAnsi="Bookman Old Style"/>
        </w:rPr>
      </w:pPr>
      <w:r w:rsidRPr="003C047F">
        <w:rPr>
          <w:rFonts w:ascii="Bookman Old Style" w:hAnsi="Bookman Old Style"/>
        </w:rPr>
        <w:t>Para fins de comprovação das especificações, será exigida a apresentação de amostras físicas para alguns materiais, folders (catálogos técnicos) e vídeos demonstrativos dos produtos para outros, conforme previsto n</w:t>
      </w:r>
      <w:r>
        <w:rPr>
          <w:rFonts w:ascii="Bookman Old Style" w:hAnsi="Bookman Old Style"/>
        </w:rPr>
        <w:t>o</w:t>
      </w:r>
      <w:r w:rsidRPr="003C047F">
        <w:rPr>
          <w:rFonts w:ascii="Bookman Old Style" w:hAnsi="Bookman Old Style"/>
        </w:rPr>
        <w:t xml:space="preserve"> termo</w:t>
      </w:r>
      <w:r>
        <w:rPr>
          <w:rFonts w:ascii="Bookman Old Style" w:hAnsi="Bookman Old Style"/>
        </w:rPr>
        <w:t xml:space="preserve"> de referência</w:t>
      </w:r>
      <w:r w:rsidRPr="003C047F">
        <w:rPr>
          <w:rFonts w:ascii="Bookman Old Style" w:hAnsi="Bookman Old Style"/>
        </w:rPr>
        <w:t xml:space="preserve"> e em edital. As amostras serão analisadas por Comissão designada, que verificará a conformidade com as exigências estabelecidas, sendo desclassificadas as marcas que não atenderem aos requisitos técnicos.</w:t>
      </w:r>
    </w:p>
    <w:p w:rsidR="006D761D" w:rsidRPr="00124AE9" w:rsidRDefault="006D761D" w:rsidP="006D761D">
      <w:pPr>
        <w:widowControl w:val="0"/>
        <w:jc w:val="both"/>
        <w:rPr>
          <w:rFonts w:ascii="Bookman Old Style" w:hAnsi="Bookman Old Style"/>
        </w:rPr>
      </w:pPr>
    </w:p>
    <w:p w:rsidR="006D761D" w:rsidRPr="00624199" w:rsidRDefault="006D761D" w:rsidP="006D761D">
      <w:pPr>
        <w:widowControl w:val="0"/>
        <w:jc w:val="both"/>
        <w:rPr>
          <w:rFonts w:ascii="Bookman Old Style" w:hAnsi="Bookman Old Style"/>
          <w:b/>
        </w:rPr>
      </w:pPr>
      <w:r w:rsidRPr="00624199">
        <w:rPr>
          <w:rFonts w:ascii="Bookman Old Style" w:hAnsi="Bookman Old Style"/>
          <w:b/>
        </w:rPr>
        <w:lastRenderedPageBreak/>
        <w:t>5. DA ENTREGA E ANÁLISE DA DOCUMENTAÇÃO</w:t>
      </w:r>
    </w:p>
    <w:p w:rsidR="006D761D" w:rsidRPr="00124AE9" w:rsidRDefault="006D761D" w:rsidP="006D761D">
      <w:pPr>
        <w:widowControl w:val="0"/>
        <w:jc w:val="both"/>
        <w:rPr>
          <w:rFonts w:ascii="Bookman Old Style" w:hAnsi="Bookman Old Style"/>
        </w:rPr>
      </w:pPr>
      <w:r w:rsidRPr="00124AE9">
        <w:rPr>
          <w:rFonts w:ascii="Bookman Old Style" w:hAnsi="Bookman Old Style"/>
        </w:rPr>
        <w:t>5.1. A documentação deverá ser entregue em envelope lacrado, contendo em sua parte externa e frontal os seguintes dizeres:</w:t>
      </w:r>
    </w:p>
    <w:p w:rsidR="006D761D" w:rsidRPr="00124AE9" w:rsidRDefault="006D761D" w:rsidP="006D761D">
      <w:pPr>
        <w:widowControl w:val="0"/>
        <w:jc w:val="both"/>
        <w:rPr>
          <w:rFonts w:ascii="Bookman Old Style" w:hAnsi="Bookman Old Style"/>
        </w:rPr>
      </w:pPr>
      <w:r w:rsidRPr="00124AE9">
        <w:rPr>
          <w:rFonts w:ascii="Bookman Old Style" w:hAnsi="Bookman Old Style"/>
        </w:rPr>
        <w:t>PREFEITURA MUNICIPAL DE SANTO ANTONIO DO SUDOESTE</w:t>
      </w:r>
    </w:p>
    <w:p w:rsidR="006D761D" w:rsidRDefault="006D761D" w:rsidP="006D761D">
      <w:pPr>
        <w:widowControl w:val="0"/>
        <w:jc w:val="both"/>
        <w:rPr>
          <w:rFonts w:ascii="Bookman Old Style" w:hAnsi="Bookman Old Style"/>
        </w:rPr>
      </w:pPr>
      <w:r w:rsidRPr="00624199">
        <w:rPr>
          <w:rFonts w:ascii="Bookman Old Style" w:hAnsi="Bookman Old Style"/>
        </w:rPr>
        <w:t>CHAMAMENTO PÚBLICO</w:t>
      </w:r>
      <w:r>
        <w:rPr>
          <w:rFonts w:ascii="Bookman Old Style" w:hAnsi="Bookman Old Style"/>
        </w:rPr>
        <w:t xml:space="preserve"> nº </w:t>
      </w:r>
      <w:r w:rsidR="003C047F">
        <w:rPr>
          <w:rFonts w:ascii="Bookman Old Style" w:hAnsi="Bookman Old Style"/>
        </w:rPr>
        <w:t>03</w:t>
      </w:r>
      <w:r w:rsidRPr="00624199">
        <w:rPr>
          <w:rFonts w:ascii="Bookman Old Style" w:hAnsi="Bookman Old Style"/>
        </w:rPr>
        <w:t>/</w:t>
      </w:r>
      <w:r w:rsidR="003C047F">
        <w:rPr>
          <w:rFonts w:ascii="Bookman Old Style" w:hAnsi="Bookman Old Style"/>
        </w:rPr>
        <w:t>2026</w:t>
      </w:r>
    </w:p>
    <w:p w:rsidR="006D761D" w:rsidRPr="00124AE9" w:rsidRDefault="006D761D" w:rsidP="006D761D">
      <w:pPr>
        <w:widowControl w:val="0"/>
        <w:jc w:val="both"/>
        <w:rPr>
          <w:rFonts w:ascii="Bookman Old Style" w:hAnsi="Bookman Old Style"/>
        </w:rPr>
      </w:pPr>
      <w:r>
        <w:rPr>
          <w:rFonts w:ascii="Bookman Old Style" w:hAnsi="Bookman Old Style"/>
        </w:rPr>
        <w:t>R</w:t>
      </w:r>
      <w:r w:rsidRPr="00124AE9">
        <w:rPr>
          <w:rFonts w:ascii="Bookman Old Style" w:hAnsi="Bookman Old Style"/>
        </w:rPr>
        <w:t>AZÃO SOCIAL DA EMPRESA:</w:t>
      </w:r>
    </w:p>
    <w:p w:rsidR="006D761D" w:rsidRPr="00124AE9" w:rsidRDefault="006D761D" w:rsidP="006D761D">
      <w:pPr>
        <w:widowControl w:val="0"/>
        <w:jc w:val="both"/>
        <w:rPr>
          <w:rFonts w:ascii="Bookman Old Style" w:hAnsi="Bookman Old Style"/>
        </w:rPr>
      </w:pPr>
      <w:r w:rsidRPr="00124AE9">
        <w:rPr>
          <w:rFonts w:ascii="Bookman Old Style" w:hAnsi="Bookman Old Style"/>
        </w:rPr>
        <w:t>CNPJ:</w:t>
      </w:r>
    </w:p>
    <w:p w:rsidR="006D761D" w:rsidRPr="00124AE9" w:rsidRDefault="006D761D" w:rsidP="006D761D">
      <w:pPr>
        <w:widowControl w:val="0"/>
        <w:jc w:val="both"/>
        <w:rPr>
          <w:rFonts w:ascii="Bookman Old Style" w:hAnsi="Bookman Old Style"/>
        </w:rPr>
      </w:pPr>
      <w:r w:rsidRPr="00124AE9">
        <w:rPr>
          <w:rFonts w:ascii="Bookman Old Style" w:hAnsi="Bookman Old Style"/>
        </w:rPr>
        <w:t>5.2. No caso de envio por meio eletrônico, os documentos deverão ser anexados em formato PDF, com o assunto "PRÉ-QUALIFICAÇÃO</w:t>
      </w:r>
      <w:r>
        <w:rPr>
          <w:rFonts w:ascii="Bookman Old Style" w:hAnsi="Bookman Old Style"/>
        </w:rPr>
        <w:t xml:space="preserve"> CHAMAMENTO PÚBLICO </w:t>
      </w:r>
      <w:r w:rsidRPr="00124AE9">
        <w:rPr>
          <w:rFonts w:ascii="Bookman Old Style" w:hAnsi="Bookman Old Style"/>
        </w:rPr>
        <w:t xml:space="preserve">Nº </w:t>
      </w:r>
      <w:r w:rsidR="003C047F">
        <w:rPr>
          <w:rFonts w:ascii="Bookman Old Style" w:hAnsi="Bookman Old Style"/>
        </w:rPr>
        <w:t>03/2026</w:t>
      </w:r>
      <w:r w:rsidRPr="00124AE9">
        <w:rPr>
          <w:rFonts w:ascii="Bookman Old Style" w:hAnsi="Bookman Old Style"/>
        </w:rPr>
        <w:t xml:space="preserve"> - [RAZÃO SOCIAL DA EMPRESA]".</w:t>
      </w:r>
    </w:p>
    <w:p w:rsidR="006D761D" w:rsidRPr="00124AE9" w:rsidRDefault="006D761D" w:rsidP="006D761D">
      <w:pPr>
        <w:widowControl w:val="0"/>
        <w:jc w:val="both"/>
        <w:rPr>
          <w:rFonts w:ascii="Bookman Old Style" w:hAnsi="Bookman Old Style"/>
        </w:rPr>
      </w:pPr>
      <w:r w:rsidRPr="00124AE9">
        <w:rPr>
          <w:rFonts w:ascii="Bookman Old Style" w:hAnsi="Bookman Old Style"/>
        </w:rPr>
        <w:t>5.3. A Comis</w:t>
      </w:r>
      <w:r w:rsidR="005D73C8">
        <w:rPr>
          <w:rFonts w:ascii="Bookman Old Style" w:hAnsi="Bookman Old Style"/>
        </w:rPr>
        <w:t>são Técnica designada através da</w:t>
      </w:r>
      <w:r w:rsidRPr="00124AE9">
        <w:rPr>
          <w:rFonts w:ascii="Bookman Old Style" w:hAnsi="Bookman Old Style"/>
        </w:rPr>
        <w:t xml:space="preserve"> </w:t>
      </w:r>
      <w:r w:rsidR="005D73C8">
        <w:rPr>
          <w:rFonts w:ascii="Bookman Old Style" w:hAnsi="Bookman Old Style"/>
        </w:rPr>
        <w:t xml:space="preserve">Portaria </w:t>
      </w:r>
      <w:r w:rsidR="005D73C8" w:rsidRPr="005D73C8">
        <w:rPr>
          <w:rFonts w:ascii="Bookman Old Style" w:hAnsi="Bookman Old Style"/>
        </w:rPr>
        <w:t>nº 01/2026</w:t>
      </w:r>
      <w:r w:rsidR="005D73C8">
        <w:rPr>
          <w:rFonts w:ascii="Bookman Old Style" w:hAnsi="Bookman Old Style"/>
        </w:rPr>
        <w:t xml:space="preserve"> </w:t>
      </w:r>
      <w:r w:rsidRPr="00124AE9">
        <w:rPr>
          <w:rFonts w:ascii="Bookman Old Style" w:hAnsi="Bookman Old Style"/>
        </w:rPr>
        <w:t xml:space="preserve">analisará a documentação apresentada no prazo de </w:t>
      </w:r>
      <w:r w:rsidR="005D73C8">
        <w:rPr>
          <w:rFonts w:ascii="Bookman Old Style" w:hAnsi="Bookman Old Style"/>
        </w:rPr>
        <w:t>0</w:t>
      </w:r>
      <w:r w:rsidRPr="00124AE9">
        <w:rPr>
          <w:rFonts w:ascii="Bookman Old Style" w:hAnsi="Bookman Old Style"/>
        </w:rPr>
        <w:t>5 (cinco) dias úteis, verificando o atendimento às exigências deste Edital.</w:t>
      </w:r>
    </w:p>
    <w:p w:rsidR="006D761D" w:rsidRPr="00124AE9" w:rsidRDefault="006D761D" w:rsidP="006D761D">
      <w:pPr>
        <w:widowControl w:val="0"/>
        <w:jc w:val="both"/>
        <w:rPr>
          <w:rFonts w:ascii="Bookman Old Style" w:hAnsi="Bookman Old Style"/>
        </w:rPr>
      </w:pPr>
    </w:p>
    <w:p w:rsidR="006D761D" w:rsidRPr="00624199" w:rsidRDefault="004A5567" w:rsidP="006D761D">
      <w:pPr>
        <w:widowControl w:val="0"/>
        <w:jc w:val="both"/>
        <w:rPr>
          <w:rFonts w:ascii="Bookman Old Style" w:hAnsi="Bookman Old Style"/>
          <w:b/>
        </w:rPr>
      </w:pPr>
      <w:r>
        <w:rPr>
          <w:rFonts w:ascii="Bookman Old Style" w:hAnsi="Bookman Old Style"/>
          <w:b/>
        </w:rPr>
        <w:t>6. DA AVALIAÇÃO TÉCNICA</w:t>
      </w:r>
    </w:p>
    <w:p w:rsidR="006D761D" w:rsidRDefault="004A5567" w:rsidP="004A5567">
      <w:pPr>
        <w:widowControl w:val="0"/>
        <w:jc w:val="both"/>
        <w:rPr>
          <w:rFonts w:ascii="Bookman Old Style" w:hAnsi="Bookman Old Style"/>
        </w:rPr>
      </w:pPr>
      <w:r>
        <w:rPr>
          <w:rFonts w:ascii="Bookman Old Style" w:hAnsi="Bookman Old Style"/>
        </w:rPr>
        <w:t xml:space="preserve">6.1. </w:t>
      </w:r>
      <w:r w:rsidRPr="004A5567">
        <w:rPr>
          <w:rFonts w:ascii="Bookman Old Style" w:hAnsi="Bookman Old Style"/>
        </w:rPr>
        <w:t>A conferencia e aná</w:t>
      </w:r>
      <w:r>
        <w:rPr>
          <w:rFonts w:ascii="Bookman Old Style" w:hAnsi="Bookman Old Style"/>
        </w:rPr>
        <w:t>lise das amostras apresentadas</w:t>
      </w:r>
      <w:proofErr w:type="gramStart"/>
      <w:r>
        <w:rPr>
          <w:rFonts w:ascii="Bookman Old Style" w:hAnsi="Bookman Old Style"/>
        </w:rPr>
        <w:t xml:space="preserve">, </w:t>
      </w:r>
      <w:r w:rsidRPr="004A5567">
        <w:rPr>
          <w:rFonts w:ascii="Bookman Old Style" w:hAnsi="Bookman Old Style"/>
        </w:rPr>
        <w:t>serão</w:t>
      </w:r>
      <w:proofErr w:type="gramEnd"/>
      <w:r w:rsidRPr="004A5567">
        <w:rPr>
          <w:rFonts w:ascii="Bookman Old Style" w:hAnsi="Bookman Old Style"/>
        </w:rPr>
        <w:t xml:space="preserve"> realizadas por uma “Comissão para Pré-Qualificação de Marcas de Produtos e Equipamentos” composta por Servidores Municipais designados para esse fim, que devera confrontar ou constatar se os produtos propostos a “Pré-qualificação”, atendem  plenamente as especificações, os requisites e demais condições mínimas exigidas para considera-los “Pré-qualificados (aprovados)"</w:t>
      </w:r>
      <w:r>
        <w:rPr>
          <w:rFonts w:ascii="Bookman Old Style" w:hAnsi="Bookman Old Style"/>
        </w:rPr>
        <w:t>;</w:t>
      </w:r>
    </w:p>
    <w:p w:rsidR="004A5567" w:rsidRDefault="004A5567" w:rsidP="004A5567">
      <w:pPr>
        <w:widowControl w:val="0"/>
        <w:jc w:val="both"/>
        <w:rPr>
          <w:rFonts w:ascii="Bookman Old Style" w:hAnsi="Bookman Old Style"/>
        </w:rPr>
      </w:pPr>
      <w:r>
        <w:rPr>
          <w:rFonts w:ascii="Bookman Old Style" w:hAnsi="Bookman Old Style"/>
        </w:rPr>
        <w:t>6.2. É</w:t>
      </w:r>
      <w:r w:rsidRPr="004A5567">
        <w:rPr>
          <w:rFonts w:ascii="Bookman Old Style" w:hAnsi="Bookman Old Style"/>
        </w:rPr>
        <w:t xml:space="preserve"> </w:t>
      </w:r>
      <w:proofErr w:type="gramStart"/>
      <w:r w:rsidRPr="004A5567">
        <w:rPr>
          <w:rFonts w:ascii="Bookman Old Style" w:hAnsi="Bookman Old Style"/>
        </w:rPr>
        <w:t>facultado a Comissão</w:t>
      </w:r>
      <w:proofErr w:type="gramEnd"/>
      <w:r w:rsidRPr="004A5567">
        <w:rPr>
          <w:rFonts w:ascii="Bookman Old Style" w:hAnsi="Bookman Old Style"/>
        </w:rPr>
        <w:t xml:space="preserve"> para Pré-Qualificação de Marcas de Produtos e Equipamentos, requisitar documentos e/ou esclarecimentos complementares junto ao proponente, para dirimir eventuais dúvidas relacionadas com as especificações e/ou documentação dos objetos ou produtos propostos a “Pré-qualificação”</w:t>
      </w:r>
      <w:r>
        <w:rPr>
          <w:rFonts w:ascii="Bookman Old Style" w:hAnsi="Bookman Old Style"/>
        </w:rPr>
        <w:t>;</w:t>
      </w:r>
    </w:p>
    <w:p w:rsidR="004A5567" w:rsidRPr="00124AE9" w:rsidRDefault="004A5567" w:rsidP="004A5567">
      <w:pPr>
        <w:widowControl w:val="0"/>
        <w:jc w:val="both"/>
        <w:rPr>
          <w:rFonts w:ascii="Bookman Old Style" w:hAnsi="Bookman Old Style"/>
        </w:rPr>
      </w:pPr>
      <w:r>
        <w:rPr>
          <w:rFonts w:ascii="Bookman Old Style" w:hAnsi="Bookman Old Style"/>
        </w:rPr>
        <w:t xml:space="preserve">6.3. </w:t>
      </w:r>
      <w:r w:rsidRPr="004A5567">
        <w:rPr>
          <w:rFonts w:ascii="Bookman Old Style" w:hAnsi="Bookman Old Style"/>
        </w:rPr>
        <w:t xml:space="preserve">A fim de auxiliar nas suas decisões, é </w:t>
      </w:r>
      <w:proofErr w:type="gramStart"/>
      <w:r w:rsidRPr="004A5567">
        <w:rPr>
          <w:rFonts w:ascii="Bookman Old Style" w:hAnsi="Bookman Old Style"/>
        </w:rPr>
        <w:t>reservado a Comissão</w:t>
      </w:r>
      <w:proofErr w:type="gramEnd"/>
      <w:r w:rsidRPr="004A5567">
        <w:rPr>
          <w:rFonts w:ascii="Bookman Old Style" w:hAnsi="Bookman Old Style"/>
        </w:rPr>
        <w:t xml:space="preserve"> para Pré-Qualificação de Marcas de Produtos e Equipamentos o direito de, a seu critério e se assim julgar necessário, recorrer a profissional técnico com formação superior inerente a área de fabricação e produção dos produtos, bem como proceder através de Laboratórios acreditados pelo Sistema Nacional de Metrologia, analises, testes e ensaios dos produtos</w:t>
      </w:r>
      <w:r>
        <w:rPr>
          <w:rFonts w:ascii="Bookman Old Style" w:hAnsi="Bookman Old Style"/>
        </w:rPr>
        <w:t>;</w:t>
      </w:r>
    </w:p>
    <w:p w:rsidR="006D761D" w:rsidRPr="00124AE9" w:rsidRDefault="006D761D" w:rsidP="006D761D">
      <w:pPr>
        <w:widowControl w:val="0"/>
        <w:jc w:val="both"/>
        <w:rPr>
          <w:rFonts w:ascii="Bookman Old Style" w:hAnsi="Bookman Old Style"/>
        </w:rPr>
      </w:pPr>
    </w:p>
    <w:p w:rsidR="006D761D" w:rsidRPr="00624199" w:rsidRDefault="006D761D" w:rsidP="006D761D">
      <w:pPr>
        <w:widowControl w:val="0"/>
        <w:jc w:val="both"/>
        <w:rPr>
          <w:rFonts w:ascii="Bookman Old Style" w:hAnsi="Bookman Old Style"/>
          <w:b/>
        </w:rPr>
      </w:pPr>
      <w:r w:rsidRPr="00624199">
        <w:rPr>
          <w:rFonts w:ascii="Bookman Old Style" w:hAnsi="Bookman Old Style"/>
          <w:b/>
        </w:rPr>
        <w:t>7. DOS RESULTADOS DA PRÉ-QUALIFICAÇÃO</w:t>
      </w:r>
    </w:p>
    <w:p w:rsidR="006D761D" w:rsidRDefault="004A5567" w:rsidP="004A5567">
      <w:pPr>
        <w:widowControl w:val="0"/>
        <w:jc w:val="both"/>
        <w:rPr>
          <w:rFonts w:ascii="Bookman Old Style" w:hAnsi="Bookman Old Style"/>
        </w:rPr>
      </w:pPr>
      <w:r>
        <w:rPr>
          <w:rFonts w:ascii="Bookman Old Style" w:hAnsi="Bookman Old Style"/>
        </w:rPr>
        <w:t xml:space="preserve">7.1. </w:t>
      </w:r>
      <w:r w:rsidRPr="004A5567">
        <w:rPr>
          <w:rFonts w:ascii="Bookman Old Style" w:hAnsi="Bookman Old Style"/>
        </w:rPr>
        <w:t xml:space="preserve">A Comissão deverá emitir em </w:t>
      </w:r>
      <w:r w:rsidRPr="004A5567">
        <w:rPr>
          <w:rFonts w:ascii="Bookman Old Style" w:hAnsi="Bookman Old Style"/>
          <w:b/>
          <w:bCs/>
        </w:rPr>
        <w:t xml:space="preserve">05 </w:t>
      </w:r>
      <w:r w:rsidRPr="004A5567">
        <w:rPr>
          <w:rFonts w:ascii="Bookman Old Style" w:hAnsi="Bookman Old Style"/>
        </w:rPr>
        <w:t xml:space="preserve">(cinco) </w:t>
      </w:r>
      <w:r w:rsidRPr="004A5567">
        <w:rPr>
          <w:rFonts w:ascii="Bookman Old Style" w:hAnsi="Bookman Old Style"/>
          <w:b/>
          <w:bCs/>
        </w:rPr>
        <w:t xml:space="preserve">dias </w:t>
      </w:r>
      <w:r w:rsidRPr="004A5567">
        <w:rPr>
          <w:rFonts w:ascii="Bookman Old Style" w:hAnsi="Bookman Old Style"/>
        </w:rPr>
        <w:t>uteis, contados a partir do termino do prazo para a entrega das propostas e das amostras estabelecido no Edital da Chamada Publica, relatório conclusivo dos produtos considerados “pré-qualificados (aprovados) e não pré-qualificados (reprovados)”;</w:t>
      </w:r>
    </w:p>
    <w:p w:rsidR="004A5567" w:rsidRDefault="004A5567" w:rsidP="004A5567">
      <w:pPr>
        <w:widowControl w:val="0"/>
        <w:jc w:val="both"/>
        <w:rPr>
          <w:rFonts w:ascii="Bookman Old Style" w:hAnsi="Bookman Old Style"/>
        </w:rPr>
      </w:pPr>
      <w:r>
        <w:rPr>
          <w:rFonts w:ascii="Bookman Old Style" w:hAnsi="Bookman Old Style"/>
        </w:rPr>
        <w:t xml:space="preserve">7.2. </w:t>
      </w:r>
      <w:r w:rsidRPr="004A5567">
        <w:rPr>
          <w:rFonts w:ascii="Bookman Old Style" w:hAnsi="Bookman Old Style"/>
        </w:rPr>
        <w:t xml:space="preserve">O registro dos produtos considerados “pré-qualificados (aprovados), com suas respectivas Marcas”, constarão de Ata especifica para este fim, que será lavrada </w:t>
      </w:r>
      <w:proofErr w:type="gramStart"/>
      <w:r w:rsidRPr="004A5567">
        <w:rPr>
          <w:rFonts w:ascii="Bookman Old Style" w:hAnsi="Bookman Old Style"/>
        </w:rPr>
        <w:t xml:space="preserve">pelo </w:t>
      </w:r>
      <w:r w:rsidRPr="004A5567">
        <w:rPr>
          <w:rFonts w:ascii="Bookman Old Style" w:hAnsi="Bookman Old Style"/>
        </w:rPr>
        <w:lastRenderedPageBreak/>
        <w:t>“Comissão</w:t>
      </w:r>
      <w:proofErr w:type="gramEnd"/>
      <w:r w:rsidRPr="004A5567">
        <w:rPr>
          <w:rFonts w:ascii="Bookman Old Style" w:hAnsi="Bookman Old Style"/>
        </w:rPr>
        <w:t xml:space="preserve"> para Pré-Qualificação de Marcas de Produtos e Equipamentos” e publicada no Site Oficial do Município de Santo Antônio do Sudoeste/PR</w:t>
      </w:r>
      <w:r>
        <w:rPr>
          <w:rFonts w:ascii="Bookman Old Style" w:hAnsi="Bookman Old Style"/>
        </w:rPr>
        <w:t>;</w:t>
      </w:r>
    </w:p>
    <w:p w:rsidR="004A5567" w:rsidRPr="004A5567" w:rsidRDefault="004A5567" w:rsidP="004A5567">
      <w:pPr>
        <w:widowControl w:val="0"/>
        <w:jc w:val="both"/>
        <w:rPr>
          <w:rFonts w:ascii="Bookman Old Style" w:hAnsi="Bookman Old Style"/>
          <w:i/>
          <w:iCs/>
        </w:rPr>
      </w:pPr>
      <w:r w:rsidRPr="004A5567">
        <w:rPr>
          <w:rFonts w:ascii="Bookman Old Style" w:hAnsi="Bookman Old Style"/>
          <w:i/>
          <w:iCs/>
        </w:rPr>
        <w:t>Notas:</w:t>
      </w:r>
    </w:p>
    <w:p w:rsidR="004A5567" w:rsidRPr="004A5567" w:rsidRDefault="004A5567" w:rsidP="004A5567">
      <w:pPr>
        <w:widowControl w:val="0"/>
        <w:jc w:val="both"/>
        <w:rPr>
          <w:rFonts w:ascii="Bookman Old Style" w:hAnsi="Bookman Old Style"/>
          <w:i/>
          <w:iCs/>
        </w:rPr>
      </w:pPr>
      <w:r w:rsidRPr="004A5567">
        <w:rPr>
          <w:rFonts w:ascii="Bookman Old Style" w:hAnsi="Bookman Old Style"/>
          <w:i/>
          <w:iCs/>
        </w:rPr>
        <w:t xml:space="preserve"> A realização ou não de analises, testes e ensaios, não impede que o Município os façam posteriormente quando da efetivação das compras ou do recebimento dos produtos adquiridos.</w:t>
      </w:r>
    </w:p>
    <w:p w:rsidR="004A5567" w:rsidRPr="004A5567" w:rsidRDefault="004A5567" w:rsidP="004A5567">
      <w:pPr>
        <w:widowControl w:val="0"/>
        <w:jc w:val="both"/>
        <w:rPr>
          <w:rFonts w:ascii="Bookman Old Style" w:hAnsi="Bookman Old Style"/>
          <w:i/>
          <w:iCs/>
        </w:rPr>
      </w:pPr>
      <w:r w:rsidRPr="004A5567">
        <w:rPr>
          <w:rFonts w:ascii="Bookman Old Style" w:hAnsi="Bookman Old Style"/>
          <w:i/>
          <w:iCs/>
        </w:rPr>
        <w:t>As despesas com eventuais assessorias técnicas</w:t>
      </w:r>
      <w:proofErr w:type="gramStart"/>
      <w:r w:rsidRPr="004A5567">
        <w:rPr>
          <w:rFonts w:ascii="Bookman Old Style" w:hAnsi="Bookman Old Style"/>
          <w:i/>
          <w:iCs/>
        </w:rPr>
        <w:t>, analises</w:t>
      </w:r>
      <w:proofErr w:type="gramEnd"/>
      <w:r w:rsidRPr="004A5567">
        <w:rPr>
          <w:rFonts w:ascii="Bookman Old Style" w:hAnsi="Bookman Old Style"/>
          <w:i/>
          <w:iCs/>
        </w:rPr>
        <w:t xml:space="preserve"> testes e ensaios “solicitados pelo Município” correrão as suas expensas. </w:t>
      </w:r>
    </w:p>
    <w:p w:rsidR="004A5567" w:rsidRDefault="004A5567" w:rsidP="004A5567">
      <w:pPr>
        <w:widowControl w:val="0"/>
        <w:jc w:val="both"/>
        <w:rPr>
          <w:rFonts w:ascii="Bookman Old Style" w:hAnsi="Bookman Old Style"/>
        </w:rPr>
      </w:pPr>
      <w:r w:rsidRPr="004A5567">
        <w:rPr>
          <w:rFonts w:ascii="Bookman Old Style" w:hAnsi="Bookman Old Style"/>
          <w:i/>
          <w:iCs/>
        </w:rPr>
        <w:t xml:space="preserve">Os laudos, relatórios e documentos dos resultados de eventuais </w:t>
      </w:r>
      <w:proofErr w:type="gramStart"/>
      <w:r w:rsidRPr="004A5567">
        <w:rPr>
          <w:rFonts w:ascii="Bookman Old Style" w:hAnsi="Bookman Old Style"/>
          <w:i/>
          <w:iCs/>
        </w:rPr>
        <w:t>analises</w:t>
      </w:r>
      <w:proofErr w:type="gramEnd"/>
      <w:r w:rsidRPr="004A5567">
        <w:rPr>
          <w:rFonts w:ascii="Bookman Old Style" w:hAnsi="Bookman Old Style"/>
          <w:i/>
          <w:iCs/>
        </w:rPr>
        <w:t xml:space="preserve">, testes e ensaios de objetos e produtos, serão de uso exclusivo do Município de Santo </w:t>
      </w:r>
      <w:proofErr w:type="spellStart"/>
      <w:r w:rsidRPr="004A5567">
        <w:rPr>
          <w:rFonts w:ascii="Bookman Old Style" w:hAnsi="Bookman Old Style"/>
          <w:i/>
          <w:iCs/>
        </w:rPr>
        <w:t>Antonio</w:t>
      </w:r>
      <w:proofErr w:type="spellEnd"/>
      <w:r w:rsidRPr="004A5567">
        <w:rPr>
          <w:rFonts w:ascii="Bookman Old Style" w:hAnsi="Bookman Old Style"/>
          <w:i/>
          <w:iCs/>
        </w:rPr>
        <w:t xml:space="preserve"> do Sudoeste/PR</w:t>
      </w:r>
      <w:r>
        <w:rPr>
          <w:rFonts w:ascii="Bookman Old Style" w:hAnsi="Bookman Old Style"/>
          <w:i/>
          <w:iCs/>
        </w:rPr>
        <w:t>.</w:t>
      </w:r>
    </w:p>
    <w:p w:rsidR="006D761D" w:rsidRPr="00124AE9" w:rsidRDefault="006D761D" w:rsidP="006D761D">
      <w:pPr>
        <w:widowControl w:val="0"/>
        <w:jc w:val="both"/>
        <w:rPr>
          <w:rFonts w:ascii="Bookman Old Style" w:hAnsi="Bookman Old Style"/>
        </w:rPr>
      </w:pPr>
    </w:p>
    <w:p w:rsidR="006D761D" w:rsidRPr="00624199" w:rsidRDefault="006D761D" w:rsidP="006D761D">
      <w:pPr>
        <w:widowControl w:val="0"/>
        <w:jc w:val="both"/>
        <w:rPr>
          <w:rFonts w:ascii="Bookman Old Style" w:hAnsi="Bookman Old Style"/>
          <w:b/>
        </w:rPr>
      </w:pPr>
      <w:r w:rsidRPr="00624199">
        <w:rPr>
          <w:rFonts w:ascii="Bookman Old Style" w:hAnsi="Bookman Old Style"/>
          <w:b/>
        </w:rPr>
        <w:t>8. DISPOSIÇÕES FINAIS</w:t>
      </w:r>
    </w:p>
    <w:p w:rsidR="006D761D" w:rsidRPr="00124AE9" w:rsidRDefault="006D761D" w:rsidP="006D761D">
      <w:pPr>
        <w:widowControl w:val="0"/>
        <w:jc w:val="both"/>
        <w:rPr>
          <w:rFonts w:ascii="Bookman Old Style" w:hAnsi="Bookman Old Style"/>
        </w:rPr>
      </w:pPr>
      <w:r w:rsidRPr="00124AE9">
        <w:rPr>
          <w:rFonts w:ascii="Bookman Old Style" w:hAnsi="Bookman Old Style"/>
        </w:rPr>
        <w:t>8.1. A participação neste procedimento de pré-qualificação implica na aceitação integral e irretratável das normas deste Edital e seus anexos.</w:t>
      </w:r>
    </w:p>
    <w:p w:rsidR="006D761D" w:rsidRPr="00124AE9" w:rsidRDefault="006D761D" w:rsidP="006D761D">
      <w:pPr>
        <w:widowControl w:val="0"/>
        <w:jc w:val="both"/>
        <w:rPr>
          <w:rFonts w:ascii="Bookman Old Style" w:hAnsi="Bookman Old Style"/>
        </w:rPr>
      </w:pPr>
      <w:r w:rsidRPr="00124AE9">
        <w:rPr>
          <w:rFonts w:ascii="Bookman Old Style" w:hAnsi="Bookman Old Style"/>
        </w:rPr>
        <w:t xml:space="preserve">8.2. As marcas </w:t>
      </w:r>
      <w:r w:rsidR="004A5567">
        <w:rPr>
          <w:rFonts w:ascii="Bookman Old Style" w:hAnsi="Bookman Old Style"/>
        </w:rPr>
        <w:t xml:space="preserve">pré-qualificadas poderão ser </w:t>
      </w:r>
      <w:proofErr w:type="gramStart"/>
      <w:r w:rsidR="004A5567">
        <w:rPr>
          <w:rFonts w:ascii="Bookman Old Style" w:hAnsi="Bookman Old Style"/>
        </w:rPr>
        <w:t>ofertada</w:t>
      </w:r>
      <w:r w:rsidRPr="00124AE9">
        <w:rPr>
          <w:rFonts w:ascii="Bookman Old Style" w:hAnsi="Bookman Old Style"/>
        </w:rPr>
        <w:t>s no futuro procedimento licitatório a ser realizado na modalidade pregão eletrônico</w:t>
      </w:r>
      <w:proofErr w:type="gramEnd"/>
      <w:r w:rsidRPr="00124AE9">
        <w:rPr>
          <w:rFonts w:ascii="Bookman Old Style" w:hAnsi="Bookman Old Style"/>
        </w:rPr>
        <w:t>.</w:t>
      </w:r>
    </w:p>
    <w:p w:rsidR="006D761D" w:rsidRPr="00124AE9" w:rsidRDefault="006D761D" w:rsidP="006D761D">
      <w:pPr>
        <w:widowControl w:val="0"/>
        <w:jc w:val="both"/>
        <w:rPr>
          <w:rFonts w:ascii="Bookman Old Style" w:hAnsi="Bookman Old Style"/>
        </w:rPr>
      </w:pPr>
      <w:r w:rsidRPr="00124AE9">
        <w:rPr>
          <w:rFonts w:ascii="Bookman Old Style" w:hAnsi="Bookman Old Style"/>
        </w:rPr>
        <w:t xml:space="preserve">8.3. A pré-qualificação das marcas terá validade de 12 (doze) meses, contados da data de publicação da lista </w:t>
      </w:r>
      <w:r>
        <w:rPr>
          <w:rFonts w:ascii="Bookman Old Style" w:hAnsi="Bookman Old Style"/>
        </w:rPr>
        <w:t>final de equipamentos aprovados e poderá ser atualizada a qualquer tempo.</w:t>
      </w:r>
    </w:p>
    <w:p w:rsidR="006D761D" w:rsidRPr="00124AE9" w:rsidRDefault="006D761D" w:rsidP="006D761D">
      <w:pPr>
        <w:widowControl w:val="0"/>
        <w:jc w:val="both"/>
        <w:rPr>
          <w:rFonts w:ascii="Bookman Old Style" w:hAnsi="Bookman Old Style"/>
        </w:rPr>
      </w:pPr>
      <w:r w:rsidRPr="00124AE9">
        <w:rPr>
          <w:rFonts w:ascii="Bookman Old Style" w:hAnsi="Bookman Old Style"/>
        </w:rPr>
        <w:t>8.4. A Administração poderá revogar o presente procedimento por razões de interesse público, ou anulá-lo por ilegalidade, mediante parecer escrito e devidamente fundamentado.</w:t>
      </w:r>
    </w:p>
    <w:p w:rsidR="006D761D" w:rsidRPr="00124AE9" w:rsidRDefault="006D761D" w:rsidP="006D761D">
      <w:pPr>
        <w:widowControl w:val="0"/>
        <w:jc w:val="both"/>
        <w:rPr>
          <w:rFonts w:ascii="Bookman Old Style" w:hAnsi="Bookman Old Style"/>
        </w:rPr>
      </w:pPr>
      <w:r w:rsidRPr="00124AE9">
        <w:rPr>
          <w:rFonts w:ascii="Bookman Old Style" w:hAnsi="Bookman Old Style"/>
        </w:rPr>
        <w:t>8.5. Os casos omissos serão resolvidos pela Comissão Técnica, com base na legislação vigente.</w:t>
      </w:r>
    </w:p>
    <w:p w:rsidR="006D761D" w:rsidRPr="00124AE9" w:rsidRDefault="006D761D" w:rsidP="006D761D">
      <w:pPr>
        <w:widowControl w:val="0"/>
        <w:jc w:val="both"/>
        <w:rPr>
          <w:rFonts w:ascii="Bookman Old Style" w:hAnsi="Bookman Old Style"/>
        </w:rPr>
      </w:pPr>
      <w:r w:rsidRPr="00124AE9">
        <w:rPr>
          <w:rFonts w:ascii="Bookman Old Style" w:hAnsi="Bookman Old Style"/>
        </w:rPr>
        <w:t xml:space="preserve">8.6. Integram este Edital, para todos os fins </w:t>
      </w:r>
      <w:r w:rsidR="000423BB">
        <w:rPr>
          <w:rFonts w:ascii="Bookman Old Style" w:hAnsi="Bookman Old Style"/>
        </w:rPr>
        <w:t>e efeitos, os seguintes anexos:</w:t>
      </w:r>
    </w:p>
    <w:p w:rsidR="006D761D" w:rsidRPr="00124AE9" w:rsidRDefault="006D761D" w:rsidP="006D761D">
      <w:pPr>
        <w:widowControl w:val="0"/>
        <w:jc w:val="both"/>
        <w:rPr>
          <w:rFonts w:ascii="Bookman Old Style" w:hAnsi="Bookman Old Style"/>
        </w:rPr>
      </w:pPr>
      <w:r w:rsidRPr="00124AE9">
        <w:rPr>
          <w:rFonts w:ascii="Bookman Old Style" w:hAnsi="Bookman Old Style"/>
        </w:rPr>
        <w:t>Anexo I - Termo de Referência;</w:t>
      </w:r>
    </w:p>
    <w:p w:rsidR="006D761D" w:rsidRPr="00124AE9" w:rsidRDefault="006D761D" w:rsidP="006D761D">
      <w:pPr>
        <w:widowControl w:val="0"/>
        <w:jc w:val="both"/>
        <w:rPr>
          <w:rFonts w:ascii="Bookman Old Style" w:hAnsi="Bookman Old Style"/>
        </w:rPr>
      </w:pPr>
      <w:r w:rsidRPr="00124AE9">
        <w:rPr>
          <w:rFonts w:ascii="Bookman Old Style" w:hAnsi="Bookman Old Style"/>
        </w:rPr>
        <w:t xml:space="preserve">Anexo II </w:t>
      </w:r>
      <w:r>
        <w:rPr>
          <w:rFonts w:ascii="Bookman Old Style" w:hAnsi="Bookman Old Style"/>
        </w:rPr>
        <w:t>–</w:t>
      </w:r>
      <w:r w:rsidRPr="00124AE9">
        <w:rPr>
          <w:rFonts w:ascii="Bookman Old Style" w:hAnsi="Bookman Old Style"/>
        </w:rPr>
        <w:t xml:space="preserve"> </w:t>
      </w:r>
      <w:r w:rsidR="003F48D6" w:rsidRPr="003F48D6">
        <w:rPr>
          <w:rFonts w:ascii="Bookman Old Style" w:hAnsi="Bookman Old Style"/>
        </w:rPr>
        <w:t>Modelo De Proposta Pré-Qualificação</w:t>
      </w:r>
    </w:p>
    <w:p w:rsidR="006D761D" w:rsidRPr="00124AE9" w:rsidRDefault="006D761D" w:rsidP="006D761D">
      <w:pPr>
        <w:widowControl w:val="0"/>
        <w:jc w:val="both"/>
        <w:rPr>
          <w:rFonts w:ascii="Bookman Old Style" w:hAnsi="Bookman Old Style"/>
        </w:rPr>
      </w:pPr>
      <w:r w:rsidRPr="00124AE9">
        <w:rPr>
          <w:rFonts w:ascii="Bookman Old Style" w:hAnsi="Bookman Old Style"/>
        </w:rPr>
        <w:t>Anexo III - Modelo de Requerimento de Inscrição;</w:t>
      </w:r>
    </w:p>
    <w:p w:rsidR="006D761D" w:rsidRDefault="006D761D" w:rsidP="006D761D">
      <w:pPr>
        <w:widowControl w:val="0"/>
        <w:jc w:val="both"/>
        <w:rPr>
          <w:rFonts w:ascii="Bookman Old Style" w:hAnsi="Bookman Old Style"/>
        </w:rPr>
      </w:pPr>
      <w:r w:rsidRPr="00124AE9">
        <w:rPr>
          <w:rFonts w:ascii="Bookman Old Style" w:hAnsi="Bookman Old Style"/>
        </w:rPr>
        <w:t>Anexo IV - Minuta de Declaração de Cumprimento do Art. 7º, XXXIII, da CF/88.</w:t>
      </w:r>
    </w:p>
    <w:p w:rsidR="006D761D" w:rsidRPr="00124AE9" w:rsidRDefault="006D761D" w:rsidP="006D761D">
      <w:pPr>
        <w:widowControl w:val="0"/>
        <w:rPr>
          <w:rFonts w:ascii="Bookman Old Style" w:hAnsi="Bookman Old Style"/>
          <w:b/>
        </w:rPr>
      </w:pPr>
    </w:p>
    <w:p w:rsidR="006D761D" w:rsidRDefault="006D761D" w:rsidP="000423BB">
      <w:pPr>
        <w:widowControl w:val="0"/>
        <w:rPr>
          <w:rFonts w:ascii="Bookman Old Style" w:hAnsi="Bookman Old Style"/>
        </w:rPr>
      </w:pPr>
      <w:r w:rsidRPr="00124AE9">
        <w:rPr>
          <w:rFonts w:ascii="Bookman Old Style" w:hAnsi="Bookman Old Style"/>
        </w:rPr>
        <w:t xml:space="preserve">Santo </w:t>
      </w:r>
      <w:proofErr w:type="spellStart"/>
      <w:r w:rsidRPr="00124AE9">
        <w:rPr>
          <w:rFonts w:ascii="Bookman Old Style" w:hAnsi="Bookman Old Style"/>
        </w:rPr>
        <w:t>Antonio</w:t>
      </w:r>
      <w:proofErr w:type="spellEnd"/>
      <w:r w:rsidRPr="00124AE9">
        <w:rPr>
          <w:rFonts w:ascii="Bookman Old Style" w:hAnsi="Bookman Old Style"/>
        </w:rPr>
        <w:t xml:space="preserve"> do Sudoeste - PR, </w:t>
      </w:r>
      <w:r w:rsidR="000423BB">
        <w:rPr>
          <w:rFonts w:ascii="Bookman Old Style" w:hAnsi="Bookman Old Style"/>
        </w:rPr>
        <w:t>29</w:t>
      </w:r>
      <w:r w:rsidRPr="00124AE9">
        <w:rPr>
          <w:rFonts w:ascii="Bookman Old Style" w:hAnsi="Bookman Old Style"/>
        </w:rPr>
        <w:t xml:space="preserve"> de </w:t>
      </w:r>
      <w:r w:rsidR="000423BB">
        <w:rPr>
          <w:rFonts w:ascii="Bookman Old Style" w:hAnsi="Bookman Old Style"/>
        </w:rPr>
        <w:t>abril de 2026</w:t>
      </w:r>
      <w:r w:rsidRPr="00124AE9">
        <w:rPr>
          <w:rFonts w:ascii="Bookman Old Style" w:hAnsi="Bookman Old Style"/>
        </w:rPr>
        <w:t>.</w:t>
      </w:r>
    </w:p>
    <w:p w:rsidR="006D761D" w:rsidRDefault="006D761D" w:rsidP="006D761D">
      <w:pPr>
        <w:widowControl w:val="0"/>
        <w:jc w:val="right"/>
        <w:rPr>
          <w:rFonts w:ascii="Bookman Old Style" w:hAnsi="Bookman Old Style"/>
        </w:rPr>
      </w:pPr>
    </w:p>
    <w:p w:rsidR="006D761D" w:rsidRPr="00124AE9" w:rsidRDefault="006D761D" w:rsidP="000423BB">
      <w:pPr>
        <w:widowControl w:val="0"/>
        <w:spacing w:after="0"/>
        <w:jc w:val="center"/>
        <w:rPr>
          <w:rFonts w:ascii="Bookman Old Style" w:hAnsi="Bookman Old Style"/>
        </w:rPr>
      </w:pPr>
      <w:r>
        <w:rPr>
          <w:rFonts w:ascii="Bookman Old Style" w:hAnsi="Bookman Old Style"/>
        </w:rPr>
        <w:t xml:space="preserve">Ricardo </w:t>
      </w:r>
      <w:proofErr w:type="spellStart"/>
      <w:r>
        <w:rPr>
          <w:rFonts w:ascii="Bookman Old Style" w:hAnsi="Bookman Old Style"/>
        </w:rPr>
        <w:t>Antonio</w:t>
      </w:r>
      <w:proofErr w:type="spellEnd"/>
      <w:r>
        <w:rPr>
          <w:rFonts w:ascii="Bookman Old Style" w:hAnsi="Bookman Old Style"/>
        </w:rPr>
        <w:t xml:space="preserve"> </w:t>
      </w:r>
      <w:proofErr w:type="spellStart"/>
      <w:r>
        <w:rPr>
          <w:rFonts w:ascii="Bookman Old Style" w:hAnsi="Bookman Old Style"/>
        </w:rPr>
        <w:t>Ortiña</w:t>
      </w:r>
      <w:proofErr w:type="spellEnd"/>
    </w:p>
    <w:p w:rsidR="006D761D" w:rsidRDefault="006D761D" w:rsidP="000423BB">
      <w:pPr>
        <w:widowControl w:val="0"/>
        <w:spacing w:after="0"/>
        <w:jc w:val="center"/>
        <w:rPr>
          <w:rFonts w:ascii="Bookman Old Style" w:hAnsi="Bookman Old Style"/>
        </w:rPr>
      </w:pPr>
      <w:r>
        <w:rPr>
          <w:rFonts w:ascii="Bookman Old Style" w:hAnsi="Bookman Old Style"/>
        </w:rPr>
        <w:t>Prefeito Municipal</w:t>
      </w:r>
    </w:p>
    <w:p w:rsidR="006D761D" w:rsidRDefault="006D761D" w:rsidP="006D761D">
      <w:pPr>
        <w:rPr>
          <w:rFonts w:ascii="Bookman Old Style" w:hAnsi="Bookman Old Style"/>
        </w:rPr>
      </w:pPr>
    </w:p>
    <w:p w:rsidR="006D761D" w:rsidRDefault="006D761D" w:rsidP="006D761D">
      <w:pPr>
        <w:jc w:val="center"/>
        <w:rPr>
          <w:rFonts w:ascii="Bookman Old Style" w:hAnsi="Bookman Old Style"/>
          <w:b/>
        </w:rPr>
      </w:pPr>
      <w:r>
        <w:rPr>
          <w:rFonts w:ascii="Bookman Old Style" w:hAnsi="Bookman Old Style"/>
          <w:b/>
        </w:rPr>
        <w:lastRenderedPageBreak/>
        <w:t>ANEXO I</w:t>
      </w:r>
    </w:p>
    <w:p w:rsidR="000423BB" w:rsidRPr="00215ECB" w:rsidRDefault="000423BB" w:rsidP="000423BB">
      <w:pPr>
        <w:tabs>
          <w:tab w:val="left" w:pos="3915"/>
        </w:tabs>
        <w:spacing w:after="0" w:line="276" w:lineRule="auto"/>
        <w:jc w:val="center"/>
        <w:rPr>
          <w:rFonts w:ascii="Bookman Old Style" w:hAnsi="Bookman Old Style" w:cs="Arial"/>
          <w:b/>
          <w:sz w:val="20"/>
          <w:szCs w:val="20"/>
        </w:rPr>
      </w:pPr>
      <w:r w:rsidRPr="00F37A59">
        <w:rPr>
          <w:rFonts w:ascii="Bookman Old Style" w:hAnsi="Bookman Old Style" w:cs="Arial"/>
          <w:b/>
          <w:sz w:val="20"/>
          <w:szCs w:val="20"/>
        </w:rPr>
        <w:t>TERMO DE REFERÊNCIA</w:t>
      </w:r>
    </w:p>
    <w:p w:rsidR="000423BB" w:rsidRPr="00215ECB" w:rsidRDefault="000423BB" w:rsidP="000423BB">
      <w:pPr>
        <w:spacing w:line="276" w:lineRule="auto"/>
        <w:jc w:val="center"/>
        <w:rPr>
          <w:rFonts w:ascii="Bookman Old Style" w:hAnsi="Bookman Old Style" w:cs="Arial"/>
          <w:b/>
          <w:sz w:val="20"/>
          <w:szCs w:val="20"/>
        </w:rPr>
      </w:pPr>
      <w:bookmarkStart w:id="0" w:name="_Hlk82471863"/>
    </w:p>
    <w:p w:rsidR="000423BB" w:rsidRPr="00215ECB" w:rsidRDefault="000423BB" w:rsidP="000423BB">
      <w:pPr>
        <w:spacing w:before="240" w:line="276" w:lineRule="auto"/>
        <w:rPr>
          <w:rFonts w:ascii="Bookman Old Style" w:hAnsi="Bookman Old Style" w:cs="Arial"/>
          <w:b/>
          <w:sz w:val="20"/>
          <w:szCs w:val="20"/>
        </w:rPr>
      </w:pPr>
      <w:r w:rsidRPr="00215ECB">
        <w:rPr>
          <w:rFonts w:ascii="Bookman Old Style" w:hAnsi="Bookman Old Style" w:cs="Arial"/>
          <w:b/>
          <w:sz w:val="20"/>
          <w:szCs w:val="20"/>
        </w:rPr>
        <w:t>INTRODUÇÃO</w:t>
      </w:r>
    </w:p>
    <w:p w:rsidR="000423BB" w:rsidRPr="00215ECB" w:rsidRDefault="000423BB" w:rsidP="000423BB">
      <w:pPr>
        <w:autoSpaceDE w:val="0"/>
        <w:autoSpaceDN w:val="0"/>
        <w:adjustRightInd w:val="0"/>
        <w:spacing w:before="240" w:after="0" w:line="276" w:lineRule="auto"/>
        <w:jc w:val="both"/>
        <w:rPr>
          <w:rFonts w:ascii="Bookman Old Style" w:hAnsi="Bookman Old Style" w:cs="Arial"/>
          <w:color w:val="111112"/>
          <w:sz w:val="20"/>
          <w:szCs w:val="20"/>
        </w:rPr>
      </w:pPr>
      <w:proofErr w:type="gramStart"/>
      <w:r w:rsidRPr="00215ECB">
        <w:rPr>
          <w:rFonts w:ascii="Bookman Old Style" w:hAnsi="Bookman Old Style" w:cs="Arial"/>
          <w:color w:val="111112"/>
          <w:sz w:val="20"/>
          <w:szCs w:val="20"/>
        </w:rPr>
        <w:t>CHAMADA PÚBLICA para PRÉ-QUALIFICAÇÃO"</w:t>
      </w:r>
      <w:proofErr w:type="gramEnd"/>
      <w:r w:rsidRPr="00215ECB">
        <w:rPr>
          <w:rFonts w:ascii="Bookman Old Style" w:hAnsi="Bookman Old Style" w:cs="Arial"/>
          <w:color w:val="111112"/>
          <w:sz w:val="20"/>
          <w:szCs w:val="20"/>
        </w:rPr>
        <w:t xml:space="preserve"> de </w:t>
      </w:r>
      <w:proofErr w:type="spellStart"/>
      <w:r w:rsidRPr="00215ECB">
        <w:rPr>
          <w:rFonts w:ascii="Bookman Old Style" w:hAnsi="Bookman Old Style" w:cs="Arial"/>
          <w:color w:val="111112"/>
          <w:sz w:val="20"/>
          <w:szCs w:val="20"/>
        </w:rPr>
        <w:t>de</w:t>
      </w:r>
      <w:proofErr w:type="spellEnd"/>
      <w:r w:rsidRPr="00215ECB">
        <w:rPr>
          <w:rFonts w:ascii="Bookman Old Style" w:hAnsi="Bookman Old Style" w:cs="Arial"/>
          <w:color w:val="111112"/>
          <w:sz w:val="20"/>
          <w:szCs w:val="20"/>
        </w:rPr>
        <w:t xml:space="preserve"> materiais de ambulatório, a fim de que as futuras licitações sejam “restritas aqueles das MARCAS previamente pré-qualificados (aprovados) ’’ na forma e condições deste Projeto Básico e da respectiva Chamada Publica.</w:t>
      </w:r>
    </w:p>
    <w:p w:rsidR="000423BB" w:rsidRPr="00215ECB" w:rsidRDefault="000423BB" w:rsidP="000423BB">
      <w:pPr>
        <w:pStyle w:val="Nivel01"/>
        <w:numPr>
          <w:ilvl w:val="0"/>
          <w:numId w:val="30"/>
        </w:numPr>
        <w:tabs>
          <w:tab w:val="left" w:pos="87"/>
          <w:tab w:val="left" w:pos="567"/>
        </w:tabs>
        <w:spacing w:before="240" w:after="0"/>
        <w:ind w:left="0" w:right="0" w:firstLine="0"/>
        <w:rPr>
          <w:rFonts w:ascii="Bookman Old Style" w:hAnsi="Bookman Old Style"/>
          <w:bCs w:val="0"/>
          <w:lang w:eastAsia="en-US"/>
        </w:rPr>
      </w:pPr>
      <w:r w:rsidRPr="00215ECB">
        <w:rPr>
          <w:rFonts w:ascii="Bookman Old Style" w:hAnsi="Bookman Old Style"/>
        </w:rPr>
        <w:t xml:space="preserve">DEFINIÇÃO DO OBJETO </w:t>
      </w:r>
      <w:r w:rsidRPr="00215ECB">
        <w:rPr>
          <w:rFonts w:ascii="Bookman Old Style" w:hAnsi="Bookman Old Style"/>
          <w:bCs w:val="0"/>
          <w:lang w:eastAsia="en-US"/>
        </w:rPr>
        <w:t>(Art. 6º, inciso XXIII, alínea ‘a’, da Lei nº 14.133/2021).</w:t>
      </w:r>
    </w:p>
    <w:p w:rsidR="000423BB" w:rsidRPr="00215ECB" w:rsidRDefault="000423BB" w:rsidP="000423BB">
      <w:pPr>
        <w:pStyle w:val="PargrafodaLista"/>
        <w:spacing w:before="240" w:line="276" w:lineRule="auto"/>
        <w:ind w:left="0"/>
        <w:rPr>
          <w:rFonts w:ascii="Bookman Old Style" w:hAnsi="Bookman Old Style" w:cs="Bookman Old Style"/>
          <w:bCs/>
          <w:sz w:val="20"/>
          <w:szCs w:val="20"/>
        </w:rPr>
      </w:pPr>
      <w:r w:rsidRPr="00215ECB">
        <w:rPr>
          <w:rFonts w:ascii="Bookman Old Style" w:hAnsi="Bookman Old Style" w:cs="Bookman Old Style"/>
          <w:bCs/>
          <w:sz w:val="20"/>
          <w:szCs w:val="20"/>
        </w:rPr>
        <w:t>Pré-qualificação de marcas de produtos para formação de um cadastro para futuras aquisições de materiais e equipamentos de ambulatório, a serem utilizados nas unidades de saúde vinculadas a Secretaria Municipal de Saúde do Município de Santo Antonio Do Sudoeste /PR.</w:t>
      </w:r>
    </w:p>
    <w:p w:rsidR="000423BB" w:rsidRPr="00215ECB" w:rsidRDefault="000423BB" w:rsidP="000423BB">
      <w:pPr>
        <w:pStyle w:val="PargrafodaLista"/>
        <w:spacing w:before="240" w:line="276" w:lineRule="auto"/>
        <w:ind w:left="0"/>
        <w:rPr>
          <w:rFonts w:ascii="Bookman Old Style" w:hAnsi="Bookman Old Style"/>
          <w:b/>
          <w:sz w:val="20"/>
          <w:szCs w:val="20"/>
        </w:rPr>
      </w:pPr>
      <w:r w:rsidRPr="00215ECB">
        <w:rPr>
          <w:rFonts w:ascii="Bookman Old Style" w:hAnsi="Bookman Old Style"/>
          <w:b/>
          <w:sz w:val="20"/>
          <w:szCs w:val="20"/>
        </w:rPr>
        <w:t>Prazo para o credenciamento:</w:t>
      </w:r>
    </w:p>
    <w:p w:rsidR="000423BB" w:rsidRPr="00215ECB" w:rsidRDefault="000423BB" w:rsidP="000423BB">
      <w:pPr>
        <w:spacing w:before="240" w:line="276" w:lineRule="auto"/>
        <w:jc w:val="both"/>
        <w:rPr>
          <w:rFonts w:ascii="Bookman Old Style" w:hAnsi="Bookman Old Style"/>
          <w:sz w:val="20"/>
          <w:szCs w:val="20"/>
        </w:rPr>
      </w:pPr>
      <w:r w:rsidRPr="00215ECB">
        <w:rPr>
          <w:rFonts w:ascii="Bookman Old Style" w:hAnsi="Bookman Old Style"/>
          <w:sz w:val="20"/>
          <w:szCs w:val="20"/>
        </w:rPr>
        <w:t>O prazo para o credenciamento será a qualquer tempo.</w:t>
      </w:r>
    </w:p>
    <w:p w:rsidR="000423BB" w:rsidRPr="00215ECB" w:rsidRDefault="000423BB" w:rsidP="000423BB">
      <w:pPr>
        <w:pStyle w:val="Nivel01"/>
        <w:tabs>
          <w:tab w:val="left" w:pos="87"/>
        </w:tabs>
        <w:spacing w:after="240"/>
        <w:rPr>
          <w:rFonts w:ascii="Bookman Old Style" w:hAnsi="Bookman Old Style"/>
          <w:color w:val="FF0000"/>
        </w:rPr>
      </w:pPr>
      <w:r w:rsidRPr="00215ECB">
        <w:rPr>
          <w:rFonts w:ascii="Bookman Old Style" w:hAnsi="Bookman Old Style"/>
        </w:rPr>
        <w:t xml:space="preserve">2. FUNDAMENTAÇÃO DA CONTRATAÇÃO </w:t>
      </w:r>
      <w:r w:rsidRPr="00215ECB">
        <w:rPr>
          <w:rFonts w:ascii="Bookman Old Style" w:hAnsi="Bookman Old Style"/>
          <w:bCs w:val="0"/>
          <w:lang w:eastAsia="en-US"/>
        </w:rPr>
        <w:t>(Art. 6º, inciso XXIII, alínea ‘b’, da Lei nº 14.133/2021).</w:t>
      </w:r>
    </w:p>
    <w:p w:rsidR="000423BB" w:rsidRPr="00215ECB" w:rsidRDefault="000423BB" w:rsidP="000423BB">
      <w:pPr>
        <w:autoSpaceDE w:val="0"/>
        <w:autoSpaceDN w:val="0"/>
        <w:adjustRightInd w:val="0"/>
        <w:spacing w:before="240" w:after="240" w:line="276" w:lineRule="auto"/>
        <w:jc w:val="both"/>
        <w:rPr>
          <w:rFonts w:ascii="Bookman Old Style" w:hAnsi="Bookman Old Style" w:cs="Arial"/>
          <w:sz w:val="20"/>
          <w:szCs w:val="20"/>
        </w:rPr>
      </w:pPr>
      <w:r w:rsidRPr="00215ECB">
        <w:rPr>
          <w:rFonts w:ascii="Bookman Old Style" w:hAnsi="Bookman Old Style" w:cs="Arial"/>
          <w:sz w:val="20"/>
          <w:szCs w:val="20"/>
        </w:rPr>
        <w:t>A pré-qualificação visa assegurar que os</w:t>
      </w:r>
      <w:r w:rsidRPr="00215ECB">
        <w:rPr>
          <w:rFonts w:ascii="Bookman Old Style" w:hAnsi="Bookman Old Style" w:cs="Bookman Old Style"/>
          <w:bCs/>
          <w:sz w:val="20"/>
          <w:szCs w:val="20"/>
        </w:rPr>
        <w:t xml:space="preserve"> materiais e equipamentos de ambulatório </w:t>
      </w:r>
      <w:r w:rsidRPr="00215ECB">
        <w:rPr>
          <w:rFonts w:ascii="Bookman Old Style" w:hAnsi="Bookman Old Style" w:cs="Arial"/>
          <w:sz w:val="20"/>
          <w:szCs w:val="20"/>
        </w:rPr>
        <w:t>a</w:t>
      </w:r>
      <w:proofErr w:type="gramStart"/>
      <w:r w:rsidRPr="00215ECB">
        <w:rPr>
          <w:rFonts w:ascii="Bookman Old Style" w:hAnsi="Bookman Old Style" w:cs="Arial"/>
          <w:sz w:val="20"/>
          <w:szCs w:val="20"/>
        </w:rPr>
        <w:t xml:space="preserve">  </w:t>
      </w:r>
      <w:proofErr w:type="gramEnd"/>
      <w:r w:rsidRPr="00215ECB">
        <w:rPr>
          <w:rFonts w:ascii="Bookman Old Style" w:hAnsi="Bookman Old Style" w:cs="Arial"/>
          <w:sz w:val="20"/>
          <w:szCs w:val="20"/>
        </w:rPr>
        <w:t>serem adquiridos tenham padrão de qualidade, para o perfeito atendimento das finalidades a que se destinam, evitando assim o desperdício, prejuízo financeiro e não aceitação e insatisfação dos usuários, devido a utilização de objetos, bens, material e produtos de baixa qualidade, inadequados ou com desempenho insatisfatório.</w:t>
      </w:r>
    </w:p>
    <w:p w:rsidR="000423BB" w:rsidRPr="00215ECB" w:rsidRDefault="000423BB" w:rsidP="000423BB">
      <w:pPr>
        <w:autoSpaceDE w:val="0"/>
        <w:autoSpaceDN w:val="0"/>
        <w:adjustRightInd w:val="0"/>
        <w:spacing w:before="240" w:after="240" w:line="276" w:lineRule="auto"/>
        <w:jc w:val="both"/>
        <w:rPr>
          <w:rFonts w:ascii="Bookman Old Style" w:hAnsi="Bookman Old Style" w:cs="Arial"/>
          <w:sz w:val="20"/>
          <w:szCs w:val="20"/>
        </w:rPr>
      </w:pPr>
      <w:r w:rsidRPr="00215ECB">
        <w:rPr>
          <w:rFonts w:ascii="Bookman Old Style" w:hAnsi="Bookman Old Style" w:cs="Arial"/>
          <w:sz w:val="20"/>
          <w:szCs w:val="20"/>
        </w:rPr>
        <w:t>Ainda proporcionar aos Editais dos Processos Licitatórios, maior precisão e clareza na caracterização e especificação dos objetos e produtos a adquirir e com isso promover a isonomia no tratamento dispensado aos fornecedores, na aprovação de objetos, bens e produtos por eles oferecidos.</w:t>
      </w:r>
    </w:p>
    <w:p w:rsidR="000423BB" w:rsidRPr="00215ECB" w:rsidRDefault="000423BB" w:rsidP="000423BB">
      <w:pPr>
        <w:pStyle w:val="Nivel01"/>
        <w:tabs>
          <w:tab w:val="left" w:pos="0"/>
          <w:tab w:val="left" w:pos="87"/>
        </w:tabs>
        <w:spacing w:after="240"/>
        <w:rPr>
          <w:rFonts w:ascii="Bookman Old Style" w:hAnsi="Bookman Old Style"/>
          <w:bCs w:val="0"/>
          <w:lang w:eastAsia="en-US"/>
        </w:rPr>
      </w:pPr>
      <w:r>
        <w:rPr>
          <w:rFonts w:ascii="Bookman Old Style" w:hAnsi="Bookman Old Style"/>
        </w:rPr>
        <w:t xml:space="preserve">3. </w:t>
      </w:r>
      <w:proofErr w:type="gramStart"/>
      <w:r w:rsidRPr="00215ECB">
        <w:rPr>
          <w:rFonts w:ascii="Bookman Old Style" w:hAnsi="Bookman Old Style"/>
        </w:rPr>
        <w:t>DESCRIÇÃO DA SOLUÇÃO COMO UM TODO CONSIDERADO</w:t>
      </w:r>
      <w:proofErr w:type="gramEnd"/>
      <w:r w:rsidRPr="00215ECB">
        <w:rPr>
          <w:rFonts w:ascii="Bookman Old Style" w:hAnsi="Bookman Old Style"/>
        </w:rPr>
        <w:t xml:space="preserve"> O CICLO DE VIDA DO OBJETO E ESPECIFICAÇÃO DO PRODUTO.</w:t>
      </w:r>
      <w:r w:rsidRPr="00215ECB">
        <w:rPr>
          <w:rFonts w:ascii="Bookman Old Style" w:hAnsi="Bookman Old Style"/>
          <w:bCs w:val="0"/>
          <w:lang w:eastAsia="en-US"/>
        </w:rPr>
        <w:t xml:space="preserve"> (Art. 6º, inciso XXIII, alínea ‘c’, da Lei nº 14.133/2021). (Art. 6º, inciso XXIII, alínea ‘c’, da Lei nº 14.133/2021).</w:t>
      </w:r>
    </w:p>
    <w:p w:rsidR="000423BB" w:rsidRPr="00215ECB" w:rsidRDefault="000423BB" w:rsidP="000423BB">
      <w:pPr>
        <w:spacing w:before="240" w:after="240" w:line="276" w:lineRule="auto"/>
        <w:jc w:val="both"/>
        <w:rPr>
          <w:rFonts w:ascii="Bookman Old Style" w:hAnsi="Bookman Old Style"/>
          <w:sz w:val="20"/>
          <w:szCs w:val="20"/>
        </w:rPr>
      </w:pPr>
      <w:r w:rsidRPr="00215ECB">
        <w:rPr>
          <w:rFonts w:ascii="Bookman Old Style" w:hAnsi="Bookman Old Style"/>
          <w:sz w:val="20"/>
          <w:szCs w:val="20"/>
        </w:rPr>
        <w:t>A solução proposta consiste na realização de procedimento de credenciamento para pré-qualificação de marcas de produtos ambulatoriais, visando à formação de um cadastro de marcas previamente avaliadas e aprovadas, aptas a atender às necessidades da Secretaria Municipal de Saúde.</w:t>
      </w:r>
    </w:p>
    <w:p w:rsidR="000423BB" w:rsidRPr="00215ECB" w:rsidRDefault="000423BB" w:rsidP="000423BB">
      <w:pPr>
        <w:spacing w:before="240" w:after="240" w:line="276" w:lineRule="auto"/>
        <w:jc w:val="both"/>
        <w:rPr>
          <w:rFonts w:ascii="Bookman Old Style" w:hAnsi="Bookman Old Style"/>
          <w:sz w:val="20"/>
          <w:szCs w:val="20"/>
        </w:rPr>
      </w:pPr>
      <w:r w:rsidRPr="00215ECB">
        <w:rPr>
          <w:rFonts w:ascii="Bookman Old Style" w:hAnsi="Bookman Old Style"/>
          <w:sz w:val="20"/>
          <w:szCs w:val="20"/>
        </w:rPr>
        <w:t>O ciclo de vida do objeto compreende as etapas de seleção, avaliação técnica, aprovação, aquisição, utilização e eventual substituição dos produtos, observando-se, em todas as fases, critérios de qualidade, segurança, eficiência e economicidade.</w:t>
      </w:r>
    </w:p>
    <w:p w:rsidR="000423BB" w:rsidRPr="00215ECB" w:rsidRDefault="000423BB" w:rsidP="000423BB">
      <w:pPr>
        <w:spacing w:before="240" w:after="240" w:line="276" w:lineRule="auto"/>
        <w:jc w:val="both"/>
        <w:rPr>
          <w:rFonts w:ascii="Bookman Old Style" w:hAnsi="Bookman Old Style"/>
          <w:sz w:val="20"/>
          <w:szCs w:val="20"/>
        </w:rPr>
      </w:pPr>
      <w:r w:rsidRPr="00215ECB">
        <w:rPr>
          <w:rFonts w:ascii="Bookman Old Style" w:hAnsi="Bookman Old Style"/>
          <w:sz w:val="20"/>
          <w:szCs w:val="20"/>
        </w:rPr>
        <w:lastRenderedPageBreak/>
        <w:t xml:space="preserve">Será realizada a análise documental e técnica das marcas apresentadas pelas empresas interessadas, bem como para alguns itens serão exigidas amostras físicas e para </w:t>
      </w:r>
      <w:proofErr w:type="gramStart"/>
      <w:r w:rsidRPr="00215ECB">
        <w:rPr>
          <w:rFonts w:ascii="Bookman Old Style" w:hAnsi="Bookman Old Style"/>
          <w:sz w:val="20"/>
          <w:szCs w:val="20"/>
        </w:rPr>
        <w:t>os demais comprovação</w:t>
      </w:r>
      <w:proofErr w:type="gramEnd"/>
      <w:r w:rsidRPr="00215ECB">
        <w:rPr>
          <w:rFonts w:ascii="Bookman Old Style" w:hAnsi="Bookman Old Style"/>
          <w:sz w:val="20"/>
          <w:szCs w:val="20"/>
        </w:rPr>
        <w:t xml:space="preserve"> por meio de catálogos técnicos e vídeos, conforme previsto no edital. As amostras serão submetidas à avaliação por comissão designada, que verificará a conformidade com as especificações técnicas estabelecidas.</w:t>
      </w:r>
    </w:p>
    <w:p w:rsidR="000423BB" w:rsidRPr="00215ECB" w:rsidRDefault="000423BB" w:rsidP="000423BB">
      <w:pPr>
        <w:spacing w:before="240" w:after="240" w:line="276" w:lineRule="auto"/>
        <w:jc w:val="both"/>
        <w:rPr>
          <w:rFonts w:ascii="Bookman Old Style" w:hAnsi="Bookman Old Style"/>
          <w:sz w:val="20"/>
          <w:szCs w:val="20"/>
        </w:rPr>
      </w:pPr>
      <w:r w:rsidRPr="00215ECB">
        <w:rPr>
          <w:rFonts w:ascii="Bookman Old Style" w:hAnsi="Bookman Old Style"/>
          <w:sz w:val="20"/>
          <w:szCs w:val="20"/>
        </w:rPr>
        <w:t>Após a pré-qualificação, as marcas aprovadas comporão um rol de referência para futuras aquisições, garantindo maior celeridade e segurança nos processos de contratação.</w:t>
      </w:r>
    </w:p>
    <w:p w:rsidR="000423BB" w:rsidRPr="00215ECB" w:rsidRDefault="000423BB" w:rsidP="000423BB">
      <w:pPr>
        <w:spacing w:before="240" w:after="240" w:line="276" w:lineRule="auto"/>
        <w:jc w:val="both"/>
        <w:rPr>
          <w:rFonts w:ascii="Bookman Old Style" w:hAnsi="Bookman Old Style"/>
          <w:sz w:val="20"/>
          <w:szCs w:val="20"/>
        </w:rPr>
      </w:pPr>
      <w:r w:rsidRPr="00215ECB">
        <w:rPr>
          <w:rFonts w:ascii="Bookman Old Style" w:hAnsi="Bookman Old Style"/>
          <w:sz w:val="20"/>
          <w:szCs w:val="20"/>
        </w:rPr>
        <w:t>As amostras apresentadas para avaliação permanecerão à disposição das empresas para retirada, às suas expensas, pelo prazo de até 30 (trinta) dias, contados da data de conclusão do parecer da Comissão de Avaliação. Decorrido esse prazo, sem a devida retirada, a Administração poderá dar às amostras a destinação que entender adequada, sem que caiba qualquer indenização às empresas.</w:t>
      </w:r>
    </w:p>
    <w:p w:rsidR="000423BB" w:rsidRPr="00215ECB" w:rsidRDefault="000423BB" w:rsidP="000423BB">
      <w:pPr>
        <w:spacing w:before="240" w:after="240" w:line="276" w:lineRule="auto"/>
        <w:jc w:val="both"/>
        <w:rPr>
          <w:rFonts w:ascii="Bookman Old Style" w:hAnsi="Bookman Old Style"/>
          <w:sz w:val="20"/>
          <w:szCs w:val="20"/>
        </w:rPr>
      </w:pPr>
      <w:r w:rsidRPr="00215ECB">
        <w:rPr>
          <w:rFonts w:ascii="Bookman Old Style" w:hAnsi="Bookman Old Style"/>
          <w:sz w:val="20"/>
          <w:szCs w:val="20"/>
        </w:rPr>
        <w:t>Durante a fase de fornecimento, os produtos deverão manter padrão de qualidade equivalente ao das amostras aprovadas, sendo passíveis de fiscalização quanto à conformidade, validade, integridade e desempenho.</w:t>
      </w:r>
    </w:p>
    <w:p w:rsidR="000423BB" w:rsidRPr="00215ECB" w:rsidRDefault="000423BB" w:rsidP="000423BB">
      <w:pPr>
        <w:spacing w:before="240" w:after="240" w:line="276" w:lineRule="auto"/>
        <w:jc w:val="both"/>
        <w:rPr>
          <w:rFonts w:ascii="Bookman Old Style" w:hAnsi="Bookman Old Style"/>
          <w:sz w:val="20"/>
          <w:szCs w:val="20"/>
        </w:rPr>
      </w:pPr>
      <w:r w:rsidRPr="00215ECB">
        <w:rPr>
          <w:rFonts w:ascii="Bookman Old Style" w:hAnsi="Bookman Old Style"/>
          <w:sz w:val="20"/>
          <w:szCs w:val="20"/>
        </w:rPr>
        <w:t xml:space="preserve">No que se </w:t>
      </w:r>
      <w:proofErr w:type="gramStart"/>
      <w:r w:rsidRPr="00215ECB">
        <w:rPr>
          <w:rFonts w:ascii="Bookman Old Style" w:hAnsi="Bookman Old Style"/>
          <w:sz w:val="20"/>
          <w:szCs w:val="20"/>
        </w:rPr>
        <w:t>refere</w:t>
      </w:r>
      <w:proofErr w:type="gramEnd"/>
      <w:r w:rsidRPr="00215ECB">
        <w:rPr>
          <w:rFonts w:ascii="Bookman Old Style" w:hAnsi="Bookman Old Style"/>
          <w:sz w:val="20"/>
          <w:szCs w:val="20"/>
        </w:rPr>
        <w:t xml:space="preserve"> à utilização, os produtos ambulatoriais serão destinados ao atendimento das demandas das unidades de saúde, devendo assegurar condições adequadas de uso, armazenamento e manuseio, conforme normas sanitárias vigentes.</w:t>
      </w:r>
    </w:p>
    <w:p w:rsidR="000423BB" w:rsidRPr="00215ECB" w:rsidRDefault="000423BB" w:rsidP="000423BB">
      <w:pPr>
        <w:spacing w:before="240" w:after="240" w:line="276" w:lineRule="auto"/>
        <w:jc w:val="both"/>
        <w:rPr>
          <w:rFonts w:ascii="Bookman Old Style" w:hAnsi="Bookman Old Style"/>
          <w:sz w:val="20"/>
          <w:szCs w:val="20"/>
        </w:rPr>
      </w:pPr>
      <w:r w:rsidRPr="00215ECB">
        <w:rPr>
          <w:rFonts w:ascii="Bookman Old Style" w:hAnsi="Bookman Old Style"/>
          <w:sz w:val="20"/>
          <w:szCs w:val="20"/>
        </w:rPr>
        <w:t>Quanto à fase final do ciclo de vida, eventual substituição de produtos poderá ocorrer em caso de descontinuidade, inadequação técnica ou descumprimento das especificações, mediante nova avaliação ou credenciamento de outras marcas.</w:t>
      </w:r>
    </w:p>
    <w:p w:rsidR="000423BB" w:rsidRPr="00215ECB" w:rsidRDefault="000423BB" w:rsidP="000423BB">
      <w:pPr>
        <w:spacing w:before="240" w:after="240" w:line="276" w:lineRule="auto"/>
        <w:jc w:val="both"/>
        <w:rPr>
          <w:rFonts w:ascii="Bookman Old Style" w:hAnsi="Bookman Old Style"/>
          <w:sz w:val="20"/>
          <w:szCs w:val="20"/>
        </w:rPr>
      </w:pPr>
      <w:r w:rsidRPr="00215ECB">
        <w:rPr>
          <w:rFonts w:ascii="Bookman Old Style" w:hAnsi="Bookman Old Style"/>
          <w:sz w:val="20"/>
          <w:szCs w:val="20"/>
        </w:rPr>
        <w:t>As especificações dos produtos encontram-se detalhadas neste Termo de Referência e nas tabelas anexas, contemplando requisitos mínimos de qualidade, composição, dimensões, desempenho e demais características técnicas necessárias ao adequado atendimento das demandas da rede pública de saúde.</w:t>
      </w:r>
    </w:p>
    <w:p w:rsidR="000423BB" w:rsidRPr="00215ECB" w:rsidRDefault="000423BB" w:rsidP="000423BB">
      <w:pPr>
        <w:pStyle w:val="PargrafodaLista"/>
        <w:spacing w:before="240" w:after="240" w:line="276" w:lineRule="auto"/>
        <w:ind w:left="0"/>
        <w:rPr>
          <w:rFonts w:ascii="Bookman Old Style" w:hAnsi="Bookman Old Style"/>
          <w:sz w:val="20"/>
          <w:szCs w:val="20"/>
        </w:rPr>
      </w:pPr>
      <w:r w:rsidRPr="00215ECB">
        <w:rPr>
          <w:rFonts w:ascii="Bookman Old Style" w:hAnsi="Bookman Old Style"/>
          <w:sz w:val="20"/>
          <w:szCs w:val="20"/>
        </w:rPr>
        <w:t xml:space="preserve">Dessa forma, a solução proposta assegura uma gestão mais eficiente das aquisições, com foco na qualidade dos produtos, na segurança dos usuários e na </w:t>
      </w:r>
      <w:proofErr w:type="gramStart"/>
      <w:r w:rsidRPr="00215ECB">
        <w:rPr>
          <w:rFonts w:ascii="Bookman Old Style" w:hAnsi="Bookman Old Style"/>
          <w:sz w:val="20"/>
          <w:szCs w:val="20"/>
        </w:rPr>
        <w:t>otimização</w:t>
      </w:r>
      <w:proofErr w:type="gramEnd"/>
      <w:r w:rsidRPr="00215ECB">
        <w:rPr>
          <w:rFonts w:ascii="Bookman Old Style" w:hAnsi="Bookman Old Style"/>
          <w:sz w:val="20"/>
          <w:szCs w:val="20"/>
        </w:rPr>
        <w:t xml:space="preserve"> dos recursos públicos.</w:t>
      </w:r>
    </w:p>
    <w:p w:rsidR="000423BB" w:rsidRPr="00215ECB" w:rsidRDefault="000423BB" w:rsidP="000423BB">
      <w:pPr>
        <w:spacing w:before="240" w:line="276" w:lineRule="auto"/>
        <w:jc w:val="both"/>
        <w:rPr>
          <w:rFonts w:ascii="Bookman Old Style" w:hAnsi="Bookman Old Style" w:cs="Arial"/>
          <w:b/>
          <w:sz w:val="20"/>
          <w:szCs w:val="20"/>
        </w:rPr>
      </w:pPr>
      <w:r w:rsidRPr="00215ECB">
        <w:rPr>
          <w:rFonts w:ascii="Bookman Old Style" w:hAnsi="Bookman Old Style" w:cs="Arial"/>
          <w:b/>
          <w:sz w:val="20"/>
          <w:szCs w:val="20"/>
        </w:rPr>
        <w:t>4. REQUISITOS DA CONTRATAÇÃO (Art. 6º, inciso XXIII, alínea ‘d’, da Lei nº 14.133/2021</w:t>
      </w:r>
      <w:proofErr w:type="gramStart"/>
      <w:r w:rsidRPr="00215ECB">
        <w:rPr>
          <w:rFonts w:ascii="Bookman Old Style" w:hAnsi="Bookman Old Style" w:cs="Arial"/>
          <w:b/>
          <w:sz w:val="20"/>
          <w:szCs w:val="20"/>
        </w:rPr>
        <w:t>)</w:t>
      </w:r>
      <w:proofErr w:type="gramEnd"/>
    </w:p>
    <w:p w:rsidR="000423BB" w:rsidRPr="00215ECB" w:rsidRDefault="000423BB" w:rsidP="000423BB">
      <w:pPr>
        <w:spacing w:before="240" w:after="0" w:line="276" w:lineRule="auto"/>
        <w:jc w:val="both"/>
        <w:rPr>
          <w:rFonts w:ascii="Bookman Old Style" w:hAnsi="Bookman Old Style"/>
          <w:sz w:val="20"/>
          <w:szCs w:val="20"/>
        </w:rPr>
      </w:pPr>
      <w:r w:rsidRPr="00215ECB">
        <w:rPr>
          <w:rFonts w:ascii="Bookman Old Style" w:hAnsi="Bookman Old Style"/>
          <w:sz w:val="20"/>
          <w:szCs w:val="20"/>
        </w:rPr>
        <w:t>Para participação no procedimento de credenciamento para pré-qualificação de marcas de produtos ambulatoriais, as empresas interessadas deverão estar devidamente constituídas e regulares perante os órgãos competentes, mediante apresentação da documentação de habilitação jurídica, fiscal, trabalhista e, quando exigido, econômico-financeira, conforme estabelecido no edital. Deverão, ainda, comprovar aptidão para o fornecimento dos produtos, bem como atender integralmente às normas sanitárias vigentes, especialmente aquelas aplicáveis a produtos para uso em saúde.</w:t>
      </w:r>
    </w:p>
    <w:p w:rsidR="000423BB" w:rsidRPr="00215ECB" w:rsidRDefault="000423BB" w:rsidP="000423BB">
      <w:pPr>
        <w:spacing w:before="240" w:after="0" w:line="276" w:lineRule="auto"/>
        <w:jc w:val="both"/>
        <w:rPr>
          <w:rFonts w:ascii="Bookman Old Style" w:hAnsi="Bookman Old Style"/>
          <w:sz w:val="20"/>
          <w:szCs w:val="20"/>
        </w:rPr>
      </w:pPr>
      <w:r w:rsidRPr="00215ECB">
        <w:rPr>
          <w:rFonts w:ascii="Bookman Old Style" w:hAnsi="Bookman Old Style"/>
          <w:sz w:val="20"/>
          <w:szCs w:val="20"/>
        </w:rPr>
        <w:t xml:space="preserve">Os produtos ambulatoriais ofertados deverão atender às especificações técnicas constantes neste Termo de Referência, apresentando padrão de qualidade compatível com o uso na rede pública de saúde, garantindo segurança, eficiência e adequação ao uso pretendido. Quando aplicável, deverão possuir registro ou notificação junto à ANVISA, além de atender às normas da vigilância </w:t>
      </w:r>
      <w:r w:rsidRPr="00215ECB">
        <w:rPr>
          <w:rFonts w:ascii="Bookman Old Style" w:hAnsi="Bookman Old Style"/>
          <w:sz w:val="20"/>
          <w:szCs w:val="20"/>
        </w:rPr>
        <w:lastRenderedPageBreak/>
        <w:t>sanitária. Os produtos deverão ser acondicionados em embalagens adequadas, contendo identificação, número de lote, data de fabricação e prazo de validade, quando couber.</w:t>
      </w:r>
    </w:p>
    <w:p w:rsidR="000423BB" w:rsidRPr="00215ECB" w:rsidRDefault="000423BB" w:rsidP="000423BB">
      <w:pPr>
        <w:spacing w:before="240" w:after="0" w:line="276" w:lineRule="auto"/>
        <w:jc w:val="both"/>
        <w:rPr>
          <w:rFonts w:ascii="Bookman Old Style" w:hAnsi="Bookman Old Style"/>
          <w:sz w:val="20"/>
          <w:szCs w:val="20"/>
        </w:rPr>
      </w:pPr>
      <w:r w:rsidRPr="00215ECB">
        <w:rPr>
          <w:rFonts w:ascii="Bookman Old Style" w:hAnsi="Bookman Old Style"/>
          <w:sz w:val="20"/>
          <w:szCs w:val="20"/>
        </w:rPr>
        <w:t>Para fins de comprovação das especificações, será exigida a apresentação de amostras físicas para alguns materiais, folders (catálogos técnicos) e vídeos demonstrativos dos produtos para outros, conforme previsto neste termo e em edital. As amostras serão analisadas por Comissão designada, que verificará a conformidade com as exigências estabelecidas, sendo desclassificadas as marcas que não atenderem aos requisitos técnicos.</w:t>
      </w:r>
    </w:p>
    <w:p w:rsidR="000423BB" w:rsidRPr="00215ECB" w:rsidRDefault="000423BB" w:rsidP="000423BB">
      <w:pPr>
        <w:spacing w:before="240" w:after="0" w:line="276" w:lineRule="auto"/>
        <w:jc w:val="both"/>
        <w:rPr>
          <w:rFonts w:ascii="Bookman Old Style" w:hAnsi="Bookman Old Style"/>
          <w:sz w:val="20"/>
          <w:szCs w:val="20"/>
        </w:rPr>
      </w:pPr>
      <w:r w:rsidRPr="00215ECB">
        <w:rPr>
          <w:rFonts w:ascii="Bookman Old Style" w:hAnsi="Bookman Old Style"/>
          <w:sz w:val="20"/>
          <w:szCs w:val="20"/>
        </w:rPr>
        <w:t xml:space="preserve">As marcas pré-qualificadas deverão manter, nas futuras contratações, as mesmas características e padrão de qualidade das amostras aprovadas, cabendo aos fornecedores garantir a regularidade do fornecimento e a substituição de produtos em desacordo com as especificações. Deverão, ainda, </w:t>
      </w:r>
      <w:proofErr w:type="gramStart"/>
      <w:r w:rsidRPr="00215ECB">
        <w:rPr>
          <w:rFonts w:ascii="Bookman Old Style" w:hAnsi="Bookman Old Style"/>
          <w:sz w:val="20"/>
          <w:szCs w:val="20"/>
        </w:rPr>
        <w:t>ser</w:t>
      </w:r>
      <w:proofErr w:type="gramEnd"/>
      <w:r w:rsidRPr="00215ECB">
        <w:rPr>
          <w:rFonts w:ascii="Bookman Old Style" w:hAnsi="Bookman Old Style"/>
          <w:sz w:val="20"/>
          <w:szCs w:val="20"/>
        </w:rPr>
        <w:t xml:space="preserve"> observadas as condições adequadas de transporte, armazenamento e manuseio, conforme normas técnicas e sanitárias aplicáveis.</w:t>
      </w:r>
    </w:p>
    <w:p w:rsidR="000423BB" w:rsidRPr="00215ECB" w:rsidRDefault="000423BB" w:rsidP="000423BB">
      <w:pPr>
        <w:spacing w:before="240" w:after="0" w:line="276" w:lineRule="auto"/>
        <w:jc w:val="both"/>
        <w:rPr>
          <w:rFonts w:ascii="Bookman Old Style" w:hAnsi="Bookman Old Style"/>
          <w:color w:val="000000"/>
          <w:sz w:val="20"/>
          <w:szCs w:val="20"/>
        </w:rPr>
      </w:pPr>
      <w:r w:rsidRPr="00215ECB">
        <w:rPr>
          <w:rFonts w:ascii="Bookman Old Style" w:hAnsi="Bookman Old Style"/>
          <w:sz w:val="20"/>
          <w:szCs w:val="20"/>
        </w:rPr>
        <w:t>Sempre que possível, deverão ser observados critérios de sustentabilidade e boas práticas de fabricação, visando à redução de impactos ambientais e à garantia da qualidade dos produtos fornecidos.</w:t>
      </w:r>
    </w:p>
    <w:p w:rsidR="000423BB" w:rsidRPr="00215ECB" w:rsidRDefault="000423BB" w:rsidP="000423BB">
      <w:pPr>
        <w:spacing w:before="240" w:line="276" w:lineRule="auto"/>
        <w:jc w:val="both"/>
        <w:rPr>
          <w:rFonts w:ascii="Bookman Old Style" w:hAnsi="Bookman Old Style"/>
          <w:b/>
          <w:bCs/>
          <w:sz w:val="20"/>
          <w:szCs w:val="20"/>
        </w:rPr>
      </w:pPr>
      <w:r w:rsidRPr="00215ECB">
        <w:rPr>
          <w:rFonts w:ascii="Bookman Old Style" w:hAnsi="Bookman Old Style"/>
          <w:b/>
          <w:color w:val="000000"/>
          <w:sz w:val="20"/>
          <w:szCs w:val="20"/>
        </w:rPr>
        <w:t>5</w:t>
      </w:r>
      <w:r w:rsidRPr="00215ECB">
        <w:rPr>
          <w:rFonts w:ascii="Bookman Old Style" w:hAnsi="Bookman Old Style"/>
          <w:color w:val="000000"/>
          <w:sz w:val="20"/>
          <w:szCs w:val="20"/>
        </w:rPr>
        <w:t xml:space="preserve">. </w:t>
      </w:r>
      <w:r w:rsidRPr="00215ECB">
        <w:rPr>
          <w:rFonts w:ascii="Bookman Old Style" w:hAnsi="Bookman Old Style"/>
          <w:b/>
          <w:color w:val="000000"/>
          <w:sz w:val="20"/>
          <w:szCs w:val="20"/>
        </w:rPr>
        <w:t xml:space="preserve">MODELO DE EXECUÇÃO DO OBJETO, QUE CONSISTE NA DEFINIÇÃO DE COMO O CONTRATO DEVERÁ PRODUZIR OS RESULTADOS PRETENDIDOS DESDE O SEU INÍCIO ATÉ O SEU ENCERRAMENTO. </w:t>
      </w:r>
      <w:r w:rsidRPr="00215ECB">
        <w:rPr>
          <w:rFonts w:ascii="Bookman Old Style" w:hAnsi="Bookman Old Style"/>
          <w:b/>
          <w:bCs/>
          <w:sz w:val="20"/>
          <w:szCs w:val="20"/>
        </w:rPr>
        <w:t>(Art. 6º, inciso XXIII, alínea ‘e’, da Lei nº 14.133/2021).</w:t>
      </w:r>
    </w:p>
    <w:p w:rsidR="000423BB" w:rsidRPr="00215ECB" w:rsidRDefault="000423BB" w:rsidP="000423BB">
      <w:pPr>
        <w:autoSpaceDE w:val="0"/>
        <w:autoSpaceDN w:val="0"/>
        <w:adjustRightInd w:val="0"/>
        <w:spacing w:before="240" w:after="0" w:line="276" w:lineRule="auto"/>
        <w:jc w:val="both"/>
        <w:rPr>
          <w:rFonts w:ascii="Bookman Old Style" w:hAnsi="Bookman Old Style" w:cs="Arial"/>
          <w:color w:val="101011"/>
          <w:sz w:val="20"/>
          <w:szCs w:val="20"/>
        </w:rPr>
      </w:pPr>
      <w:r w:rsidRPr="00215ECB">
        <w:rPr>
          <w:rFonts w:ascii="Bookman Old Style" w:hAnsi="Bookman Old Style" w:cs="Arial"/>
          <w:color w:val="101011"/>
          <w:sz w:val="20"/>
          <w:szCs w:val="20"/>
        </w:rPr>
        <w:t xml:space="preserve">O Município de Santo </w:t>
      </w:r>
      <w:proofErr w:type="spellStart"/>
      <w:r w:rsidRPr="00215ECB">
        <w:rPr>
          <w:rFonts w:ascii="Bookman Old Style" w:hAnsi="Bookman Old Style" w:cs="Arial"/>
          <w:color w:val="101011"/>
          <w:sz w:val="20"/>
          <w:szCs w:val="20"/>
        </w:rPr>
        <w:t>Antonio</w:t>
      </w:r>
      <w:proofErr w:type="spellEnd"/>
      <w:r w:rsidRPr="00215ECB">
        <w:rPr>
          <w:rFonts w:ascii="Bookman Old Style" w:hAnsi="Bookman Old Style" w:cs="Arial"/>
          <w:color w:val="101011"/>
          <w:sz w:val="20"/>
          <w:szCs w:val="20"/>
        </w:rPr>
        <w:t xml:space="preserve"> do Sudoeste/PR, através </w:t>
      </w:r>
      <w:proofErr w:type="gramStart"/>
      <w:r w:rsidRPr="00215ECB">
        <w:rPr>
          <w:rFonts w:ascii="Bookman Old Style" w:hAnsi="Bookman Old Style" w:cs="Arial"/>
          <w:color w:val="101011"/>
          <w:sz w:val="20"/>
          <w:szCs w:val="20"/>
        </w:rPr>
        <w:t>da Departamento</w:t>
      </w:r>
      <w:proofErr w:type="gramEnd"/>
      <w:r w:rsidRPr="00215ECB">
        <w:rPr>
          <w:rFonts w:ascii="Bookman Old Style" w:hAnsi="Bookman Old Style" w:cs="Arial"/>
          <w:color w:val="101011"/>
          <w:sz w:val="20"/>
          <w:szCs w:val="20"/>
        </w:rPr>
        <w:t xml:space="preserve"> de Licitações e Contratos, da Secretaria Municipal de Administração, aceitara a participação de empresas pertinentes ao ramo, sejam elas Fabricantes, Distribuidoras ou Revendedoras, que atenderem as condições e objetivos deste Termo de Referência e do Edital.</w:t>
      </w:r>
    </w:p>
    <w:p w:rsidR="000423BB" w:rsidRPr="00215ECB" w:rsidRDefault="000423BB" w:rsidP="000423BB">
      <w:pPr>
        <w:autoSpaceDE w:val="0"/>
        <w:autoSpaceDN w:val="0"/>
        <w:adjustRightInd w:val="0"/>
        <w:spacing w:before="240" w:after="0" w:line="276" w:lineRule="auto"/>
        <w:jc w:val="both"/>
        <w:rPr>
          <w:rFonts w:ascii="Bookman Old Style" w:hAnsi="Bookman Old Style" w:cs="Arial"/>
          <w:color w:val="101011"/>
          <w:sz w:val="20"/>
          <w:szCs w:val="20"/>
        </w:rPr>
      </w:pPr>
      <w:r w:rsidRPr="00215ECB">
        <w:rPr>
          <w:rFonts w:ascii="Bookman Old Style" w:hAnsi="Bookman Old Style" w:cs="Arial"/>
          <w:color w:val="101011"/>
          <w:sz w:val="20"/>
          <w:szCs w:val="20"/>
        </w:rPr>
        <w:t>A conferencia e análise das amostras apresentadas</w:t>
      </w:r>
      <w:proofErr w:type="gramStart"/>
      <w:r w:rsidRPr="00215ECB">
        <w:rPr>
          <w:rFonts w:ascii="Bookman Old Style" w:hAnsi="Bookman Old Style" w:cs="Arial"/>
          <w:color w:val="101011"/>
          <w:sz w:val="20"/>
          <w:szCs w:val="20"/>
        </w:rPr>
        <w:t>, serão</w:t>
      </w:r>
      <w:proofErr w:type="gramEnd"/>
      <w:r w:rsidRPr="00215ECB">
        <w:rPr>
          <w:rFonts w:ascii="Bookman Old Style" w:hAnsi="Bookman Old Style" w:cs="Arial"/>
          <w:color w:val="101011"/>
          <w:sz w:val="20"/>
          <w:szCs w:val="20"/>
        </w:rPr>
        <w:t xml:space="preserve"> realizadas por uma “Comissão para Pré-Qualificação de Marcas de Produtos e Equipamentos” composta por Servidores Municipais designados para esse fim, que devera confrontar ou constatar se os produtos propostos a “Pré-qualificação”, atendem  plenamente as especificações, os requisites e demais condições mínimas exigidas para considera-los “Pré-qualificados (aprovados)".</w:t>
      </w:r>
    </w:p>
    <w:p w:rsidR="000423BB" w:rsidRPr="00215ECB" w:rsidRDefault="000423BB" w:rsidP="000423BB">
      <w:pPr>
        <w:autoSpaceDE w:val="0"/>
        <w:autoSpaceDN w:val="0"/>
        <w:adjustRightInd w:val="0"/>
        <w:spacing w:before="240" w:after="0" w:line="276" w:lineRule="auto"/>
        <w:jc w:val="both"/>
        <w:rPr>
          <w:rFonts w:ascii="Bookman Old Style" w:hAnsi="Bookman Old Style" w:cs="Arial"/>
          <w:color w:val="101011"/>
          <w:sz w:val="20"/>
          <w:szCs w:val="20"/>
        </w:rPr>
      </w:pPr>
      <w:r w:rsidRPr="00215ECB">
        <w:rPr>
          <w:rFonts w:ascii="Bookman Old Style" w:hAnsi="Bookman Old Style" w:cs="Arial"/>
          <w:color w:val="101011"/>
          <w:sz w:val="20"/>
          <w:szCs w:val="20"/>
        </w:rPr>
        <w:t xml:space="preserve"> E facultado a Comissão para Pré-Qualificação de Marcas de Produtos e Equipamentos, requisitar documentos e/ou esclarecimentos complementares junto ao proponente, para dirimir eventuais dúvidas relacionadas com as especificações e/ou documentação dos objetos ou produtos propostos a “Pré-qualificação”.</w:t>
      </w:r>
    </w:p>
    <w:p w:rsidR="000423BB" w:rsidRPr="00215ECB" w:rsidRDefault="000423BB" w:rsidP="000423BB">
      <w:pPr>
        <w:autoSpaceDE w:val="0"/>
        <w:autoSpaceDN w:val="0"/>
        <w:adjustRightInd w:val="0"/>
        <w:spacing w:before="240" w:after="0" w:line="276" w:lineRule="auto"/>
        <w:jc w:val="both"/>
        <w:rPr>
          <w:rFonts w:ascii="Bookman Old Style" w:hAnsi="Bookman Old Style" w:cs="Arial"/>
          <w:color w:val="101012"/>
          <w:sz w:val="20"/>
          <w:szCs w:val="20"/>
        </w:rPr>
      </w:pPr>
      <w:r w:rsidRPr="00215ECB">
        <w:rPr>
          <w:rFonts w:ascii="Bookman Old Style" w:hAnsi="Bookman Old Style" w:cs="Arial"/>
          <w:color w:val="101012"/>
          <w:sz w:val="20"/>
          <w:szCs w:val="20"/>
        </w:rPr>
        <w:t xml:space="preserve">A fim de auxiliar nas suas decisões, é </w:t>
      </w:r>
      <w:proofErr w:type="gramStart"/>
      <w:r w:rsidRPr="00215ECB">
        <w:rPr>
          <w:rFonts w:ascii="Bookman Old Style" w:hAnsi="Bookman Old Style" w:cs="Arial"/>
          <w:color w:val="101012"/>
          <w:sz w:val="20"/>
          <w:szCs w:val="20"/>
        </w:rPr>
        <w:t>reservado a Comissão</w:t>
      </w:r>
      <w:proofErr w:type="gramEnd"/>
      <w:r w:rsidRPr="00215ECB">
        <w:rPr>
          <w:rFonts w:ascii="Bookman Old Style" w:hAnsi="Bookman Old Style" w:cs="Arial"/>
          <w:color w:val="101012"/>
          <w:sz w:val="20"/>
          <w:szCs w:val="20"/>
        </w:rPr>
        <w:t xml:space="preserve"> para Pré-Qualificação de Marcas de Produtos e Equipamentos o direito de, a seu critério e se assim julgar necessário, recorrer a profissional técnico com formação superior inerente a área de fabricação e produção dos produtos, bem como proceder através de Laboratórios acreditados pelo Sistema Nacional de Metrologia, analises, testes e ensaios dos produtos.</w:t>
      </w:r>
    </w:p>
    <w:p w:rsidR="000423BB" w:rsidRPr="00215ECB" w:rsidRDefault="000423BB" w:rsidP="000423BB">
      <w:pPr>
        <w:autoSpaceDE w:val="0"/>
        <w:autoSpaceDN w:val="0"/>
        <w:adjustRightInd w:val="0"/>
        <w:spacing w:before="240" w:after="0" w:line="276" w:lineRule="auto"/>
        <w:jc w:val="both"/>
        <w:rPr>
          <w:rFonts w:ascii="Bookman Old Style" w:hAnsi="Bookman Old Style" w:cs="Arial"/>
          <w:color w:val="101012"/>
          <w:sz w:val="20"/>
          <w:szCs w:val="20"/>
        </w:rPr>
      </w:pPr>
      <w:r w:rsidRPr="00215ECB">
        <w:rPr>
          <w:rFonts w:ascii="Bookman Old Style" w:hAnsi="Bookman Old Style" w:cs="Arial"/>
          <w:color w:val="101012"/>
          <w:sz w:val="20"/>
          <w:szCs w:val="20"/>
        </w:rPr>
        <w:t xml:space="preserve">A Comissão deverá emitir em </w:t>
      </w:r>
      <w:r w:rsidRPr="00215ECB">
        <w:rPr>
          <w:rFonts w:ascii="Bookman Old Style" w:hAnsi="Bookman Old Style" w:cs="Arial"/>
          <w:b/>
          <w:bCs/>
          <w:sz w:val="20"/>
          <w:szCs w:val="20"/>
        </w:rPr>
        <w:t xml:space="preserve">05 </w:t>
      </w:r>
      <w:r w:rsidRPr="00215ECB">
        <w:rPr>
          <w:rFonts w:ascii="Bookman Old Style" w:hAnsi="Bookman Old Style" w:cs="Arial"/>
          <w:sz w:val="20"/>
          <w:szCs w:val="20"/>
        </w:rPr>
        <w:t xml:space="preserve">(cinco) </w:t>
      </w:r>
      <w:r w:rsidRPr="00215ECB">
        <w:rPr>
          <w:rFonts w:ascii="Bookman Old Style" w:hAnsi="Bookman Old Style" w:cs="Arial"/>
          <w:b/>
          <w:bCs/>
          <w:sz w:val="20"/>
          <w:szCs w:val="20"/>
        </w:rPr>
        <w:t xml:space="preserve">dias </w:t>
      </w:r>
      <w:r w:rsidRPr="00215ECB">
        <w:rPr>
          <w:rFonts w:ascii="Bookman Old Style" w:hAnsi="Bookman Old Style" w:cs="Arial"/>
          <w:sz w:val="20"/>
          <w:szCs w:val="20"/>
        </w:rPr>
        <w:t>uteis</w:t>
      </w:r>
      <w:r w:rsidRPr="00215ECB">
        <w:rPr>
          <w:rFonts w:ascii="Bookman Old Style" w:hAnsi="Bookman Old Style" w:cs="Arial"/>
          <w:color w:val="101012"/>
          <w:sz w:val="20"/>
          <w:szCs w:val="20"/>
        </w:rPr>
        <w:t>, contados a partir do termino do prazo para a entrega das propostas e das amostras estabelecido no Edital da Chamada Publica, relatório conclusivo dos produtos considerados “pré-qualificados (aprovados) e não pré-qualificados (reprovados)</w:t>
      </w:r>
      <w:proofErr w:type="gramStart"/>
      <w:r w:rsidRPr="00215ECB">
        <w:rPr>
          <w:rFonts w:ascii="Bookman Old Style" w:hAnsi="Bookman Old Style" w:cs="Arial"/>
          <w:color w:val="101012"/>
          <w:sz w:val="20"/>
          <w:szCs w:val="20"/>
        </w:rPr>
        <w:t xml:space="preserve"> ”</w:t>
      </w:r>
      <w:proofErr w:type="gramEnd"/>
      <w:r w:rsidRPr="00215ECB">
        <w:rPr>
          <w:rFonts w:ascii="Bookman Old Style" w:hAnsi="Bookman Old Style" w:cs="Arial"/>
          <w:color w:val="101012"/>
          <w:sz w:val="20"/>
          <w:szCs w:val="20"/>
        </w:rPr>
        <w:t>.</w:t>
      </w:r>
    </w:p>
    <w:p w:rsidR="000423BB" w:rsidRDefault="000423BB" w:rsidP="000423BB">
      <w:pPr>
        <w:autoSpaceDE w:val="0"/>
        <w:autoSpaceDN w:val="0"/>
        <w:adjustRightInd w:val="0"/>
        <w:spacing w:before="240" w:after="0" w:line="276" w:lineRule="auto"/>
        <w:jc w:val="both"/>
        <w:rPr>
          <w:rFonts w:ascii="Bookman Old Style" w:hAnsi="Bookman Old Style" w:cs="Arial"/>
          <w:color w:val="101012"/>
          <w:sz w:val="20"/>
          <w:szCs w:val="20"/>
        </w:rPr>
      </w:pPr>
      <w:r w:rsidRPr="00215ECB">
        <w:rPr>
          <w:rFonts w:ascii="Bookman Old Style" w:hAnsi="Bookman Old Style" w:cs="Arial"/>
          <w:color w:val="101012"/>
          <w:sz w:val="20"/>
          <w:szCs w:val="20"/>
        </w:rPr>
        <w:lastRenderedPageBreak/>
        <w:t xml:space="preserve">O registro dos produtos considerados “pré-qualificados (aprovados), com suas respectivas Marcas”, constarão de Ata especifica para este fim, que será lavrada </w:t>
      </w:r>
      <w:proofErr w:type="gramStart"/>
      <w:r w:rsidRPr="00215ECB">
        <w:rPr>
          <w:rFonts w:ascii="Bookman Old Style" w:hAnsi="Bookman Old Style" w:cs="Arial"/>
          <w:color w:val="101012"/>
          <w:sz w:val="20"/>
          <w:szCs w:val="20"/>
        </w:rPr>
        <w:t>pelo “Comissão</w:t>
      </w:r>
      <w:proofErr w:type="gramEnd"/>
      <w:r w:rsidRPr="00215ECB">
        <w:rPr>
          <w:rFonts w:ascii="Bookman Old Style" w:hAnsi="Bookman Old Style" w:cs="Arial"/>
          <w:color w:val="101012"/>
          <w:sz w:val="20"/>
          <w:szCs w:val="20"/>
        </w:rPr>
        <w:t xml:space="preserve"> para Pré-Qualificação de Marcas de Produtos e Equipamentos” e publicada no Site Oficial do Município de </w:t>
      </w:r>
      <w:r>
        <w:rPr>
          <w:rFonts w:ascii="Bookman Old Style" w:hAnsi="Bookman Old Style" w:cs="Arial"/>
          <w:color w:val="101012"/>
          <w:sz w:val="20"/>
          <w:szCs w:val="20"/>
        </w:rPr>
        <w:t>S</w:t>
      </w:r>
      <w:r w:rsidRPr="00215ECB">
        <w:rPr>
          <w:rFonts w:ascii="Bookman Old Style" w:hAnsi="Bookman Old Style" w:cs="Arial"/>
          <w:color w:val="101012"/>
          <w:sz w:val="20"/>
          <w:szCs w:val="20"/>
        </w:rPr>
        <w:t>anto Antônio do Sudoeste/PR.</w:t>
      </w:r>
    </w:p>
    <w:p w:rsidR="000423BB" w:rsidRPr="00215ECB" w:rsidRDefault="000423BB" w:rsidP="000423BB">
      <w:pPr>
        <w:autoSpaceDE w:val="0"/>
        <w:autoSpaceDN w:val="0"/>
        <w:adjustRightInd w:val="0"/>
        <w:spacing w:before="240" w:after="0" w:line="276" w:lineRule="auto"/>
        <w:jc w:val="both"/>
        <w:rPr>
          <w:rFonts w:ascii="Bookman Old Style" w:hAnsi="Bookman Old Style" w:cs="Arial"/>
          <w:color w:val="101012"/>
          <w:sz w:val="20"/>
          <w:szCs w:val="20"/>
        </w:rPr>
      </w:pPr>
    </w:p>
    <w:p w:rsidR="000423BB" w:rsidRPr="00215ECB" w:rsidRDefault="000423BB" w:rsidP="000423BB">
      <w:pPr>
        <w:autoSpaceDE w:val="0"/>
        <w:autoSpaceDN w:val="0"/>
        <w:adjustRightInd w:val="0"/>
        <w:spacing w:after="0" w:line="276" w:lineRule="auto"/>
        <w:rPr>
          <w:rFonts w:ascii="Bookman Old Style" w:hAnsi="Bookman Old Style" w:cs="Arial"/>
          <w:i/>
          <w:iCs/>
          <w:color w:val="121215"/>
          <w:sz w:val="20"/>
          <w:szCs w:val="20"/>
        </w:rPr>
      </w:pPr>
      <w:r w:rsidRPr="00215ECB">
        <w:rPr>
          <w:rFonts w:ascii="Bookman Old Style" w:hAnsi="Bookman Old Style" w:cs="Arial"/>
          <w:i/>
          <w:iCs/>
          <w:color w:val="121215"/>
          <w:sz w:val="20"/>
          <w:szCs w:val="20"/>
        </w:rPr>
        <w:t>Notas:</w:t>
      </w:r>
    </w:p>
    <w:p w:rsidR="000423BB" w:rsidRPr="00215ECB" w:rsidRDefault="000423BB" w:rsidP="000423BB">
      <w:pPr>
        <w:autoSpaceDE w:val="0"/>
        <w:autoSpaceDN w:val="0"/>
        <w:adjustRightInd w:val="0"/>
        <w:spacing w:after="0" w:line="276" w:lineRule="auto"/>
        <w:jc w:val="both"/>
        <w:rPr>
          <w:rFonts w:ascii="Bookman Old Style" w:hAnsi="Bookman Old Style" w:cs="Arial"/>
          <w:i/>
          <w:iCs/>
          <w:color w:val="121215"/>
          <w:sz w:val="20"/>
          <w:szCs w:val="20"/>
        </w:rPr>
      </w:pPr>
      <w:r w:rsidRPr="00215ECB">
        <w:rPr>
          <w:rFonts w:ascii="Bookman Old Style" w:hAnsi="Bookman Old Style" w:cs="Arial"/>
          <w:i/>
          <w:iCs/>
          <w:color w:val="121215"/>
          <w:sz w:val="20"/>
          <w:szCs w:val="20"/>
        </w:rPr>
        <w:t xml:space="preserve"> A realização ou não de analises, testes e ensaios, não impede que o Município os façam posteriormente quando da efetivação das compras ou do recebimento dos produtos adquiridos.</w:t>
      </w:r>
    </w:p>
    <w:p w:rsidR="000423BB" w:rsidRPr="00215ECB" w:rsidRDefault="000423BB" w:rsidP="000423BB">
      <w:pPr>
        <w:autoSpaceDE w:val="0"/>
        <w:autoSpaceDN w:val="0"/>
        <w:adjustRightInd w:val="0"/>
        <w:spacing w:line="276" w:lineRule="auto"/>
        <w:jc w:val="both"/>
        <w:rPr>
          <w:rFonts w:ascii="Bookman Old Style" w:hAnsi="Bookman Old Style" w:cs="Arial"/>
          <w:i/>
          <w:iCs/>
          <w:color w:val="121215"/>
          <w:sz w:val="20"/>
          <w:szCs w:val="20"/>
        </w:rPr>
      </w:pPr>
      <w:r w:rsidRPr="00215ECB">
        <w:rPr>
          <w:rFonts w:ascii="Bookman Old Style" w:hAnsi="Bookman Old Style" w:cs="Arial"/>
          <w:i/>
          <w:iCs/>
          <w:color w:val="121215"/>
          <w:sz w:val="20"/>
          <w:szCs w:val="20"/>
        </w:rPr>
        <w:t>As despesas com eventuais assessorias técnicas</w:t>
      </w:r>
      <w:proofErr w:type="gramStart"/>
      <w:r w:rsidRPr="00215ECB">
        <w:rPr>
          <w:rFonts w:ascii="Bookman Old Style" w:hAnsi="Bookman Old Style" w:cs="Arial"/>
          <w:i/>
          <w:iCs/>
          <w:color w:val="121215"/>
          <w:sz w:val="20"/>
          <w:szCs w:val="20"/>
        </w:rPr>
        <w:t>, analises</w:t>
      </w:r>
      <w:proofErr w:type="gramEnd"/>
      <w:r w:rsidRPr="00215ECB">
        <w:rPr>
          <w:rFonts w:ascii="Bookman Old Style" w:hAnsi="Bookman Old Style" w:cs="Arial"/>
          <w:i/>
          <w:iCs/>
          <w:color w:val="121215"/>
          <w:sz w:val="20"/>
          <w:szCs w:val="20"/>
        </w:rPr>
        <w:t xml:space="preserve"> testes e ensaios “solicitados pelo Município” correrão as suas expensas. </w:t>
      </w:r>
    </w:p>
    <w:p w:rsidR="000423BB" w:rsidRPr="0094591C" w:rsidRDefault="000423BB" w:rsidP="000423BB">
      <w:pPr>
        <w:autoSpaceDE w:val="0"/>
        <w:autoSpaceDN w:val="0"/>
        <w:adjustRightInd w:val="0"/>
        <w:spacing w:line="276" w:lineRule="auto"/>
        <w:jc w:val="both"/>
        <w:rPr>
          <w:rFonts w:ascii="Bookman Old Style" w:hAnsi="Bookman Old Style" w:cs="Arial"/>
          <w:color w:val="101011"/>
          <w:sz w:val="20"/>
          <w:szCs w:val="20"/>
        </w:rPr>
      </w:pPr>
      <w:r w:rsidRPr="00215ECB">
        <w:rPr>
          <w:rFonts w:ascii="Bookman Old Style" w:hAnsi="Bookman Old Style" w:cs="Arial"/>
          <w:i/>
          <w:iCs/>
          <w:color w:val="121215"/>
          <w:sz w:val="20"/>
          <w:szCs w:val="20"/>
        </w:rPr>
        <w:t xml:space="preserve">Os laudos, relatórios e documentos dos resultados de eventuais </w:t>
      </w:r>
      <w:proofErr w:type="gramStart"/>
      <w:r w:rsidRPr="00215ECB">
        <w:rPr>
          <w:rFonts w:ascii="Bookman Old Style" w:hAnsi="Bookman Old Style" w:cs="Arial"/>
          <w:i/>
          <w:iCs/>
          <w:color w:val="121215"/>
          <w:sz w:val="20"/>
          <w:szCs w:val="20"/>
        </w:rPr>
        <w:t>analises</w:t>
      </w:r>
      <w:proofErr w:type="gramEnd"/>
      <w:r w:rsidRPr="00215ECB">
        <w:rPr>
          <w:rFonts w:ascii="Bookman Old Style" w:hAnsi="Bookman Old Style" w:cs="Arial"/>
          <w:i/>
          <w:iCs/>
          <w:color w:val="121215"/>
          <w:sz w:val="20"/>
          <w:szCs w:val="20"/>
        </w:rPr>
        <w:t xml:space="preserve">, testes e ensaios de objetos e produtos, serão de uso exclusivo do Município de Santo </w:t>
      </w:r>
      <w:proofErr w:type="spellStart"/>
      <w:r w:rsidRPr="00215ECB">
        <w:rPr>
          <w:rFonts w:ascii="Bookman Old Style" w:hAnsi="Bookman Old Style" w:cs="Arial"/>
          <w:i/>
          <w:iCs/>
          <w:color w:val="121215"/>
          <w:sz w:val="20"/>
          <w:szCs w:val="20"/>
        </w:rPr>
        <w:t>Antonio</w:t>
      </w:r>
      <w:proofErr w:type="spellEnd"/>
      <w:r w:rsidRPr="00215ECB">
        <w:rPr>
          <w:rFonts w:ascii="Bookman Old Style" w:hAnsi="Bookman Old Style" w:cs="Arial"/>
          <w:i/>
          <w:iCs/>
          <w:color w:val="121215"/>
          <w:sz w:val="20"/>
          <w:szCs w:val="20"/>
        </w:rPr>
        <w:t xml:space="preserve"> do Sudoeste/PR.</w:t>
      </w:r>
    </w:p>
    <w:p w:rsidR="000423BB" w:rsidRPr="00215ECB" w:rsidRDefault="000423BB" w:rsidP="000423BB">
      <w:pPr>
        <w:pStyle w:val="PargrafodaLista"/>
        <w:widowControl/>
        <w:numPr>
          <w:ilvl w:val="1"/>
          <w:numId w:val="29"/>
        </w:numPr>
        <w:autoSpaceDE/>
        <w:autoSpaceDN/>
        <w:spacing w:before="240" w:after="160" w:line="276" w:lineRule="auto"/>
        <w:ind w:left="0" w:firstLine="0"/>
        <w:contextualSpacing/>
        <w:jc w:val="left"/>
        <w:rPr>
          <w:rFonts w:ascii="Bookman Old Style" w:hAnsi="Bookman Old Style"/>
          <w:b/>
          <w:sz w:val="20"/>
          <w:szCs w:val="20"/>
        </w:rPr>
      </w:pPr>
      <w:r w:rsidRPr="0094591C">
        <w:rPr>
          <w:rFonts w:ascii="Bookman Old Style" w:hAnsi="Bookman Old Style"/>
          <w:b/>
          <w:sz w:val="20"/>
          <w:szCs w:val="20"/>
        </w:rPr>
        <w:t>DO PRAZO</w:t>
      </w:r>
      <w:r w:rsidRPr="00215ECB">
        <w:rPr>
          <w:rFonts w:ascii="Bookman Old Style" w:hAnsi="Bookman Old Style"/>
          <w:b/>
          <w:sz w:val="20"/>
          <w:szCs w:val="20"/>
        </w:rPr>
        <w:t xml:space="preserve">, FORMA E LOCAL DE ENTREGA DO </w:t>
      </w:r>
      <w:proofErr w:type="gramStart"/>
      <w:r w:rsidRPr="00215ECB">
        <w:rPr>
          <w:rFonts w:ascii="Bookman Old Style" w:hAnsi="Bookman Old Style"/>
          <w:b/>
          <w:sz w:val="20"/>
          <w:szCs w:val="20"/>
        </w:rPr>
        <w:t>OBJETO</w:t>
      </w:r>
      <w:proofErr w:type="gramEnd"/>
    </w:p>
    <w:p w:rsidR="000423BB" w:rsidRPr="00215ECB" w:rsidRDefault="000423BB" w:rsidP="000423BB">
      <w:pPr>
        <w:pStyle w:val="PargrafodaLista"/>
        <w:spacing w:before="240" w:line="276" w:lineRule="auto"/>
        <w:ind w:left="0"/>
        <w:rPr>
          <w:rFonts w:ascii="Bookman Old Style" w:hAnsi="Bookman Old Style"/>
          <w:b/>
          <w:sz w:val="20"/>
          <w:szCs w:val="20"/>
        </w:rPr>
      </w:pPr>
      <w:r w:rsidRPr="00215ECB">
        <w:rPr>
          <w:rFonts w:ascii="Bookman Old Style" w:hAnsi="Bookman Old Style" w:cs="Arial"/>
          <w:sz w:val="20"/>
          <w:szCs w:val="20"/>
        </w:rPr>
        <w:t>As amostras deverão ser entregues a partir da data especificada</w:t>
      </w:r>
      <w:proofErr w:type="gramStart"/>
      <w:r w:rsidRPr="00215ECB">
        <w:rPr>
          <w:rFonts w:ascii="Bookman Old Style" w:hAnsi="Bookman Old Style" w:cs="Arial"/>
          <w:sz w:val="20"/>
          <w:szCs w:val="20"/>
        </w:rPr>
        <w:t xml:space="preserve">  </w:t>
      </w:r>
      <w:proofErr w:type="gramEnd"/>
      <w:r w:rsidRPr="00215ECB">
        <w:rPr>
          <w:rFonts w:ascii="Bookman Old Style" w:hAnsi="Bookman Old Style" w:cs="Arial"/>
          <w:sz w:val="20"/>
          <w:szCs w:val="20"/>
        </w:rPr>
        <w:t xml:space="preserve">pelo departamento de Licitações em Edital </w:t>
      </w:r>
      <w:r w:rsidRPr="00215ECB">
        <w:rPr>
          <w:rFonts w:ascii="Bookman Old Style" w:hAnsi="Bookman Old Style" w:cs="Arial"/>
          <w:b/>
          <w:bCs/>
          <w:sz w:val="20"/>
          <w:szCs w:val="20"/>
        </w:rPr>
        <w:t xml:space="preserve">e a qualquer tempo </w:t>
      </w:r>
      <w:r w:rsidRPr="00215ECB">
        <w:rPr>
          <w:rFonts w:ascii="Bookman Old Style" w:hAnsi="Bookman Old Style" w:cs="Arial"/>
          <w:sz w:val="20"/>
          <w:szCs w:val="20"/>
        </w:rPr>
        <w:t>no seguinte endereço:</w:t>
      </w:r>
    </w:p>
    <w:p w:rsidR="000423BB" w:rsidRPr="00215ECB" w:rsidRDefault="000423BB" w:rsidP="000423BB">
      <w:pPr>
        <w:pStyle w:val="PargrafodaLista"/>
        <w:adjustRightInd w:val="0"/>
        <w:spacing w:before="240" w:line="276" w:lineRule="auto"/>
        <w:ind w:left="0"/>
        <w:rPr>
          <w:rFonts w:ascii="Bookman Old Style" w:hAnsi="Bookman Old Style" w:cs="Arial"/>
          <w:sz w:val="20"/>
          <w:szCs w:val="20"/>
        </w:rPr>
      </w:pPr>
      <w:r w:rsidRPr="00215ECB">
        <w:rPr>
          <w:rFonts w:ascii="Bookman Old Style" w:hAnsi="Bookman Old Style" w:cs="Arial"/>
          <w:sz w:val="20"/>
          <w:szCs w:val="20"/>
        </w:rPr>
        <w:t>Avenida Brasil, nº 1431 -</w:t>
      </w:r>
      <w:r>
        <w:rPr>
          <w:rFonts w:ascii="Bookman Old Style" w:hAnsi="Bookman Old Style" w:cs="Arial"/>
          <w:sz w:val="20"/>
          <w:szCs w:val="20"/>
        </w:rPr>
        <w:t xml:space="preserve"> </w:t>
      </w:r>
      <w:r w:rsidRPr="00215ECB">
        <w:rPr>
          <w:rFonts w:ascii="Bookman Old Style" w:hAnsi="Bookman Old Style" w:cs="Arial"/>
          <w:sz w:val="20"/>
          <w:szCs w:val="20"/>
        </w:rPr>
        <w:t>Centro, Prefeitura Municipal Santo Antonio do Sudoeste/PR, no Departamento de Licitações e Contratos junto a Sala de Licitações.</w:t>
      </w:r>
    </w:p>
    <w:p w:rsidR="000423BB" w:rsidRPr="00215ECB" w:rsidRDefault="000423BB" w:rsidP="000423BB">
      <w:pPr>
        <w:pStyle w:val="PargrafodaLista"/>
        <w:adjustRightInd w:val="0"/>
        <w:spacing w:before="240" w:line="276" w:lineRule="auto"/>
        <w:ind w:left="0"/>
        <w:rPr>
          <w:rFonts w:ascii="Bookman Old Style" w:hAnsi="Bookman Old Style" w:cs="Arial"/>
          <w:sz w:val="20"/>
          <w:szCs w:val="20"/>
        </w:rPr>
      </w:pPr>
      <w:r w:rsidRPr="00215ECB">
        <w:rPr>
          <w:rFonts w:ascii="Bookman Old Style" w:hAnsi="Bookman Old Style" w:cs="Arial"/>
          <w:sz w:val="20"/>
          <w:szCs w:val="20"/>
        </w:rPr>
        <w:t xml:space="preserve">As amostras deverão ser entregues junto com a proposta, nas quantidades também previstas no respectivo </w:t>
      </w:r>
      <w:r w:rsidRPr="00215ECB">
        <w:rPr>
          <w:rFonts w:ascii="Bookman Old Style" w:hAnsi="Bookman Old Style" w:cs="Arial"/>
          <w:b/>
          <w:bCs/>
          <w:sz w:val="20"/>
          <w:szCs w:val="20"/>
        </w:rPr>
        <w:t>“Documento - Especificações e Condições para Pre-</w:t>
      </w:r>
      <w:r w:rsidRPr="00215ECB">
        <w:rPr>
          <w:rFonts w:ascii="Bookman Old Style" w:hAnsi="Bookman Old Style" w:cs="Arial"/>
          <w:sz w:val="20"/>
          <w:szCs w:val="20"/>
        </w:rPr>
        <w:t xml:space="preserve"> </w:t>
      </w:r>
      <w:r w:rsidRPr="00215ECB">
        <w:rPr>
          <w:rFonts w:ascii="Bookman Old Style" w:hAnsi="Bookman Old Style" w:cs="Arial"/>
          <w:b/>
          <w:bCs/>
          <w:sz w:val="20"/>
          <w:szCs w:val="20"/>
        </w:rPr>
        <w:t>Qualificação de Objetos e Produtos”.</w:t>
      </w:r>
    </w:p>
    <w:p w:rsidR="000423BB" w:rsidRPr="00215ECB" w:rsidRDefault="000423BB" w:rsidP="000423BB">
      <w:pPr>
        <w:pStyle w:val="PargrafodaLista"/>
        <w:adjustRightInd w:val="0"/>
        <w:spacing w:before="240" w:line="276" w:lineRule="auto"/>
        <w:ind w:left="0"/>
        <w:rPr>
          <w:rFonts w:ascii="Bookman Old Style" w:hAnsi="Bookman Old Style" w:cs="Arial"/>
          <w:sz w:val="20"/>
          <w:szCs w:val="20"/>
        </w:rPr>
      </w:pPr>
      <w:r w:rsidRPr="00215ECB">
        <w:rPr>
          <w:rFonts w:ascii="Bookman Old Style" w:hAnsi="Bookman Old Style" w:cs="Arial"/>
          <w:sz w:val="20"/>
          <w:szCs w:val="20"/>
        </w:rPr>
        <w:t>Cada amostra deverá ser entregue na embalagem original do fabricante, sem sinais de violação, e identificadas com a Razão Social da Empresa proponente e o número do Edital da Chamada Publica.</w:t>
      </w:r>
    </w:p>
    <w:p w:rsidR="000423BB" w:rsidRPr="00215ECB" w:rsidRDefault="000423BB" w:rsidP="000423BB">
      <w:pPr>
        <w:autoSpaceDE w:val="0"/>
        <w:autoSpaceDN w:val="0"/>
        <w:adjustRightInd w:val="0"/>
        <w:spacing w:before="240" w:line="276" w:lineRule="auto"/>
        <w:jc w:val="both"/>
        <w:rPr>
          <w:rFonts w:ascii="Bookman Old Style" w:hAnsi="Bookman Old Style" w:cs="Arial"/>
          <w:b/>
          <w:i/>
          <w:iCs/>
          <w:sz w:val="20"/>
          <w:szCs w:val="20"/>
        </w:rPr>
      </w:pPr>
      <w:r w:rsidRPr="00215ECB">
        <w:rPr>
          <w:rFonts w:ascii="Bookman Old Style" w:hAnsi="Bookman Old Style" w:cs="Arial"/>
          <w:b/>
          <w:i/>
          <w:iCs/>
          <w:sz w:val="20"/>
          <w:szCs w:val="20"/>
        </w:rPr>
        <w:t xml:space="preserve">Notas: </w:t>
      </w:r>
      <w:r w:rsidRPr="0094591C">
        <w:rPr>
          <w:rFonts w:ascii="Bookman Old Style" w:hAnsi="Bookman Old Style" w:cs="Arial"/>
          <w:i/>
          <w:iCs/>
          <w:sz w:val="20"/>
          <w:szCs w:val="20"/>
        </w:rPr>
        <w:t>As amostras apresentadas para avaliação permanecerão à disposição das empresas para retirada, às suas expensas, pelo prazo de até 30 (trinta) dias, contados da data de conclusão do parecer da Comissão de Avaliação. Decorrido esse prazo, sem a devida retirada, a Administração poderá dar às amostras a destinação que entender adequada, sem que caiba qualquer indenização às empresas.</w:t>
      </w:r>
    </w:p>
    <w:p w:rsidR="000423BB" w:rsidRPr="00215ECB" w:rsidRDefault="000423BB" w:rsidP="000423BB">
      <w:pPr>
        <w:pStyle w:val="PargrafodaLista"/>
        <w:adjustRightInd w:val="0"/>
        <w:spacing w:line="276" w:lineRule="auto"/>
        <w:ind w:left="0"/>
        <w:rPr>
          <w:rFonts w:ascii="Bookman Old Style" w:hAnsi="Bookman Old Style" w:cs="Arial"/>
          <w:sz w:val="20"/>
          <w:szCs w:val="20"/>
        </w:rPr>
      </w:pPr>
    </w:p>
    <w:p w:rsidR="000423BB" w:rsidRPr="00215ECB" w:rsidRDefault="000423BB" w:rsidP="000423BB">
      <w:pPr>
        <w:pStyle w:val="PargrafodaLista"/>
        <w:widowControl/>
        <w:numPr>
          <w:ilvl w:val="1"/>
          <w:numId w:val="29"/>
        </w:numPr>
        <w:adjustRightInd w:val="0"/>
        <w:spacing w:before="240" w:after="160" w:line="276" w:lineRule="auto"/>
        <w:ind w:left="0" w:firstLine="0"/>
        <w:contextualSpacing/>
        <w:jc w:val="left"/>
        <w:rPr>
          <w:rFonts w:ascii="Bookman Old Style" w:hAnsi="Bookman Old Style" w:cs="Arial"/>
          <w:b/>
          <w:bCs/>
          <w:sz w:val="20"/>
          <w:szCs w:val="20"/>
        </w:rPr>
      </w:pPr>
      <w:r w:rsidRPr="00215ECB">
        <w:rPr>
          <w:rFonts w:ascii="Bookman Old Style" w:hAnsi="Bookman Old Style" w:cs="Arial"/>
          <w:b/>
          <w:bCs/>
          <w:sz w:val="20"/>
          <w:szCs w:val="20"/>
        </w:rPr>
        <w:t>QUANTO A APRESENTAQAO DA PROPOSTA E DOCUMENTOS DA EMPRESA PROPONENTE:</w:t>
      </w:r>
    </w:p>
    <w:p w:rsidR="000423BB" w:rsidRPr="00215ECB" w:rsidRDefault="000423BB" w:rsidP="000423BB">
      <w:pPr>
        <w:pStyle w:val="PargrafodaLista"/>
        <w:adjustRightInd w:val="0"/>
        <w:spacing w:before="240" w:line="276" w:lineRule="auto"/>
        <w:ind w:left="0"/>
        <w:rPr>
          <w:rFonts w:ascii="Bookman Old Style" w:hAnsi="Bookman Old Style" w:cs="Arial"/>
          <w:i/>
          <w:iCs/>
          <w:color w:val="100F11"/>
          <w:sz w:val="20"/>
          <w:szCs w:val="20"/>
        </w:rPr>
      </w:pPr>
      <w:r w:rsidRPr="00215ECB">
        <w:rPr>
          <w:rFonts w:ascii="Bookman Old Style" w:hAnsi="Bookman Old Style" w:cs="Arial"/>
          <w:sz w:val="20"/>
          <w:szCs w:val="20"/>
        </w:rPr>
        <w:t xml:space="preserve">A proposta contendo a relação dos produtos com indicação das suas respectivas “Marcas e Fabricantes”, deverá ser apresentada em </w:t>
      </w:r>
      <w:r w:rsidRPr="00215ECB">
        <w:rPr>
          <w:rFonts w:ascii="Bookman Old Style" w:hAnsi="Bookman Old Style" w:cs="Arial"/>
          <w:b/>
          <w:bCs/>
          <w:sz w:val="20"/>
          <w:szCs w:val="20"/>
        </w:rPr>
        <w:t xml:space="preserve">01 (uma) via datada </w:t>
      </w:r>
      <w:r w:rsidRPr="00215ECB">
        <w:rPr>
          <w:rFonts w:ascii="Bookman Old Style" w:hAnsi="Bookman Old Style" w:cs="Arial"/>
          <w:sz w:val="20"/>
          <w:szCs w:val="20"/>
        </w:rPr>
        <w:t xml:space="preserve">e </w:t>
      </w:r>
      <w:r w:rsidRPr="00215ECB">
        <w:rPr>
          <w:rFonts w:ascii="Bookman Old Style" w:hAnsi="Bookman Old Style" w:cs="Arial"/>
          <w:b/>
          <w:bCs/>
          <w:sz w:val="20"/>
          <w:szCs w:val="20"/>
        </w:rPr>
        <w:t>assinada.</w:t>
      </w:r>
      <w:r w:rsidRPr="00215ECB">
        <w:rPr>
          <w:rFonts w:ascii="Bookman Old Style" w:hAnsi="Bookman Old Style" w:cs="Arial"/>
          <w:sz w:val="20"/>
          <w:szCs w:val="20"/>
        </w:rPr>
        <w:t xml:space="preserve"> </w:t>
      </w:r>
    </w:p>
    <w:p w:rsidR="000423BB" w:rsidRPr="0094591C" w:rsidRDefault="000423BB" w:rsidP="000423BB">
      <w:pPr>
        <w:pStyle w:val="PargrafodaLista"/>
        <w:adjustRightInd w:val="0"/>
        <w:spacing w:before="240" w:line="276" w:lineRule="auto"/>
        <w:ind w:left="0"/>
        <w:rPr>
          <w:rFonts w:ascii="Bookman Old Style" w:hAnsi="Bookman Old Style" w:cs="Arial"/>
          <w:b/>
          <w:i/>
          <w:iCs/>
          <w:color w:val="100F11"/>
          <w:sz w:val="20"/>
          <w:szCs w:val="20"/>
        </w:rPr>
      </w:pPr>
      <w:r w:rsidRPr="00215ECB">
        <w:rPr>
          <w:rFonts w:ascii="Bookman Old Style" w:hAnsi="Bookman Old Style" w:cs="Arial"/>
          <w:b/>
          <w:i/>
          <w:iCs/>
          <w:color w:val="100F11"/>
          <w:sz w:val="20"/>
          <w:szCs w:val="20"/>
        </w:rPr>
        <w:t>Nota: Poderão ser indicadas na mesma proposta mais de uma Marca por produto.</w:t>
      </w:r>
    </w:p>
    <w:p w:rsidR="000423BB" w:rsidRPr="00215ECB" w:rsidRDefault="000423BB" w:rsidP="000423BB">
      <w:pPr>
        <w:pStyle w:val="Nivel01"/>
        <w:numPr>
          <w:ilvl w:val="0"/>
          <w:numId w:val="29"/>
        </w:numPr>
        <w:tabs>
          <w:tab w:val="left" w:pos="87"/>
          <w:tab w:val="left" w:pos="567"/>
        </w:tabs>
        <w:spacing w:before="240" w:after="160"/>
        <w:ind w:left="0" w:right="0" w:firstLine="0"/>
        <w:rPr>
          <w:rFonts w:ascii="Bookman Old Style" w:hAnsi="Bookman Old Style"/>
          <w:color w:val="FF0000"/>
        </w:rPr>
      </w:pPr>
      <w:r w:rsidRPr="00215ECB">
        <w:rPr>
          <w:rFonts w:ascii="Bookman Old Style" w:hAnsi="Bookman Old Style"/>
        </w:rPr>
        <w:t>MODELO DE GESTÃO DO CONTRATO, QUE DESCREVE COMO A EXECUÇÃO DO OBJETO SERÁ ACOMPANHADA E FISCALIZADA PELO ÓRGÃO OU ENTIDADE.</w:t>
      </w:r>
      <w:r w:rsidRPr="00215ECB">
        <w:rPr>
          <w:rFonts w:ascii="Bookman Old Style" w:hAnsi="Bookman Old Style"/>
          <w:b w:val="0"/>
        </w:rPr>
        <w:t xml:space="preserve"> </w:t>
      </w:r>
      <w:r w:rsidRPr="00215ECB">
        <w:rPr>
          <w:rFonts w:ascii="Bookman Old Style" w:hAnsi="Bookman Old Style"/>
          <w:bCs w:val="0"/>
          <w:lang w:eastAsia="en-US"/>
        </w:rPr>
        <w:t>(Art. 6º, inciso XXIII, alínea ‘f’, da Lei nº 14.133/2021).</w:t>
      </w:r>
    </w:p>
    <w:p w:rsidR="000423BB" w:rsidRPr="00215ECB" w:rsidRDefault="000423BB" w:rsidP="000423BB">
      <w:pPr>
        <w:autoSpaceDE w:val="0"/>
        <w:autoSpaceDN w:val="0"/>
        <w:adjustRightInd w:val="0"/>
        <w:spacing w:before="240" w:line="276" w:lineRule="auto"/>
        <w:jc w:val="both"/>
        <w:rPr>
          <w:rFonts w:ascii="Bookman Old Style" w:hAnsi="Bookman Old Style" w:cs="Arial"/>
          <w:sz w:val="20"/>
          <w:szCs w:val="20"/>
        </w:rPr>
      </w:pPr>
      <w:r w:rsidRPr="00215ECB">
        <w:rPr>
          <w:rFonts w:ascii="Bookman Old Style" w:hAnsi="Bookman Old Style" w:cs="Arial"/>
          <w:sz w:val="20"/>
          <w:szCs w:val="20"/>
        </w:rPr>
        <w:t xml:space="preserve">A proponente e obrigada comunicar de imediato e formalmente ao Departamento de Licitações e Contratos, quaisquer modificações que ocorrerem com os produtos por ela </w:t>
      </w:r>
      <w:proofErr w:type="gramStart"/>
      <w:r w:rsidRPr="00215ECB">
        <w:rPr>
          <w:rFonts w:ascii="Bookman Old Style" w:hAnsi="Bookman Old Style" w:cs="Arial"/>
          <w:sz w:val="20"/>
          <w:szCs w:val="20"/>
        </w:rPr>
        <w:t>propostos</w:t>
      </w:r>
      <w:proofErr w:type="gramEnd"/>
      <w:r w:rsidRPr="00215ECB">
        <w:rPr>
          <w:rFonts w:ascii="Bookman Old Style" w:hAnsi="Bookman Old Style" w:cs="Arial"/>
          <w:sz w:val="20"/>
          <w:szCs w:val="20"/>
        </w:rPr>
        <w:t xml:space="preserve">, tais como </w:t>
      </w:r>
      <w:r w:rsidRPr="00215ECB">
        <w:rPr>
          <w:rFonts w:ascii="Bookman Old Style" w:hAnsi="Bookman Old Style" w:cs="Arial"/>
          <w:sz w:val="20"/>
          <w:szCs w:val="20"/>
        </w:rPr>
        <w:lastRenderedPageBreak/>
        <w:t>alterações das especificações e/ou dos ingredientes utilizados na composição, mudança de marca, formulação quando for o caso, descontinuidade da produção, entre outros casos, conforme art. 80, da Lei 14.133/21.</w:t>
      </w:r>
    </w:p>
    <w:p w:rsidR="000423BB" w:rsidRPr="0094591C" w:rsidRDefault="000423BB" w:rsidP="000423BB">
      <w:pPr>
        <w:autoSpaceDE w:val="0"/>
        <w:autoSpaceDN w:val="0"/>
        <w:adjustRightInd w:val="0"/>
        <w:spacing w:before="240" w:line="276" w:lineRule="auto"/>
        <w:jc w:val="both"/>
        <w:rPr>
          <w:rFonts w:ascii="Bookman Old Style" w:hAnsi="Bookman Old Style" w:cs="Arial"/>
          <w:color w:val="151516"/>
          <w:sz w:val="20"/>
          <w:szCs w:val="20"/>
        </w:rPr>
      </w:pPr>
      <w:r w:rsidRPr="00215ECB">
        <w:rPr>
          <w:rFonts w:ascii="Bookman Old Style" w:hAnsi="Bookman Old Style" w:cs="Arial"/>
          <w:color w:val="151516"/>
          <w:sz w:val="20"/>
          <w:szCs w:val="20"/>
        </w:rPr>
        <w:t>A fiscalização do cumprimento da “Ata de Registro dos Produtos pré-qualificados (aprovados) e suas Marcas”, inclusive quanto ao seu prazo de vigência e alterações, estará a cargo dos seguintes Servidores da Secretaria Municipal de Administração:</w:t>
      </w:r>
    </w:p>
    <w:p w:rsidR="000423BB" w:rsidRPr="00215ECB" w:rsidRDefault="000423BB" w:rsidP="000423BB">
      <w:pPr>
        <w:pStyle w:val="PargrafodaLista"/>
        <w:spacing w:before="240" w:line="276" w:lineRule="auto"/>
        <w:ind w:left="0"/>
        <w:rPr>
          <w:rFonts w:ascii="Bookman Old Style" w:hAnsi="Bookman Old Style"/>
          <w:b/>
          <w:sz w:val="20"/>
          <w:szCs w:val="20"/>
        </w:rPr>
      </w:pPr>
      <w:r w:rsidRPr="00215ECB">
        <w:rPr>
          <w:rFonts w:ascii="Bookman Old Style" w:hAnsi="Bookman Old Style"/>
          <w:b/>
          <w:sz w:val="20"/>
          <w:szCs w:val="20"/>
        </w:rPr>
        <w:t>Fiscal do contrato: DARIELI BREMBATTI</w:t>
      </w:r>
    </w:p>
    <w:p w:rsidR="000423BB" w:rsidRPr="00215ECB" w:rsidRDefault="000423BB" w:rsidP="000423BB">
      <w:pPr>
        <w:pStyle w:val="PargrafodaLista"/>
        <w:spacing w:before="240" w:line="276" w:lineRule="auto"/>
        <w:ind w:left="0"/>
        <w:rPr>
          <w:rFonts w:ascii="Bookman Old Style" w:hAnsi="Bookman Old Style"/>
          <w:b/>
          <w:sz w:val="20"/>
          <w:szCs w:val="20"/>
        </w:rPr>
      </w:pPr>
      <w:r w:rsidRPr="00215ECB">
        <w:rPr>
          <w:rFonts w:ascii="Bookman Old Style" w:hAnsi="Bookman Old Style"/>
          <w:b/>
          <w:sz w:val="20"/>
          <w:szCs w:val="20"/>
        </w:rPr>
        <w:t>Gestor do contrato: CAMILA REGINA</w:t>
      </w:r>
      <w:proofErr w:type="gramStart"/>
      <w:r w:rsidRPr="00215ECB">
        <w:rPr>
          <w:rFonts w:ascii="Bookman Old Style" w:hAnsi="Bookman Old Style"/>
          <w:b/>
          <w:sz w:val="20"/>
          <w:szCs w:val="20"/>
        </w:rPr>
        <w:t xml:space="preserve">  </w:t>
      </w:r>
      <w:proofErr w:type="gramEnd"/>
      <w:r w:rsidRPr="00215ECB">
        <w:rPr>
          <w:rFonts w:ascii="Bookman Old Style" w:hAnsi="Bookman Old Style"/>
          <w:b/>
          <w:sz w:val="20"/>
          <w:szCs w:val="20"/>
        </w:rPr>
        <w:t>RODRIGUES</w:t>
      </w:r>
    </w:p>
    <w:p w:rsidR="000423BB" w:rsidRPr="00215ECB" w:rsidRDefault="000423BB" w:rsidP="000423BB">
      <w:pPr>
        <w:pStyle w:val="Nivel01"/>
        <w:numPr>
          <w:ilvl w:val="0"/>
          <w:numId w:val="29"/>
        </w:numPr>
        <w:tabs>
          <w:tab w:val="left" w:pos="87"/>
          <w:tab w:val="left" w:pos="567"/>
        </w:tabs>
        <w:spacing w:before="240" w:after="240"/>
        <w:ind w:left="0" w:right="0" w:firstLine="0"/>
        <w:rPr>
          <w:rFonts w:ascii="Bookman Old Style" w:hAnsi="Bookman Old Style"/>
          <w:bCs w:val="0"/>
          <w:lang w:eastAsia="en-US"/>
        </w:rPr>
      </w:pPr>
      <w:r w:rsidRPr="00215ECB">
        <w:rPr>
          <w:rFonts w:ascii="Bookman Old Style" w:hAnsi="Bookman Old Style"/>
        </w:rPr>
        <w:t>CRITÉRIOS DE MEDIÇÃO E DE PAGAMENTO</w:t>
      </w:r>
      <w:r w:rsidRPr="00215ECB">
        <w:rPr>
          <w:rFonts w:ascii="Bookman Old Style" w:hAnsi="Bookman Old Style"/>
          <w:b w:val="0"/>
        </w:rPr>
        <w:t xml:space="preserve"> </w:t>
      </w:r>
      <w:r w:rsidRPr="00215ECB">
        <w:rPr>
          <w:rFonts w:ascii="Bookman Old Style" w:hAnsi="Bookman Old Style"/>
          <w:bCs w:val="0"/>
          <w:lang w:eastAsia="en-US"/>
        </w:rPr>
        <w:t>(Art. 6º, inciso XXIII, alínea ‘g’, da Lei nº 14.133/2021).</w:t>
      </w:r>
    </w:p>
    <w:p w:rsidR="000423BB" w:rsidRPr="00215ECB" w:rsidRDefault="000423BB" w:rsidP="000423BB">
      <w:pPr>
        <w:pStyle w:val="Nivel2"/>
        <w:numPr>
          <w:ilvl w:val="0"/>
          <w:numId w:val="0"/>
        </w:numPr>
        <w:spacing w:before="240" w:after="240"/>
        <w:rPr>
          <w:rFonts w:ascii="Bookman Old Style" w:hAnsi="Bookman Old Style"/>
          <w:b/>
          <w:color w:val="FF0000"/>
          <w:lang w:eastAsia="en-US"/>
        </w:rPr>
      </w:pPr>
      <w:r w:rsidRPr="00215ECB">
        <w:rPr>
          <w:rFonts w:ascii="Bookman Old Style" w:eastAsiaTheme="minorHAnsi" w:hAnsi="Bookman Old Style" w:cstheme="minorBidi"/>
          <w:lang w:eastAsia="en-US"/>
        </w:rPr>
        <w:t xml:space="preserve">Considerando a natureza do processo de pré-qualificação de marcas para futuras aquisições </w:t>
      </w:r>
      <w:proofErr w:type="gramStart"/>
      <w:r w:rsidRPr="00215ECB">
        <w:rPr>
          <w:rFonts w:ascii="Bookman Old Style" w:eastAsiaTheme="minorHAnsi" w:hAnsi="Bookman Old Style" w:cstheme="minorBidi"/>
          <w:lang w:eastAsia="en-US"/>
        </w:rPr>
        <w:t xml:space="preserve">de </w:t>
      </w:r>
      <w:proofErr w:type="spellStart"/>
      <w:r w:rsidRPr="00215ECB">
        <w:rPr>
          <w:rFonts w:ascii="Bookman Old Style" w:hAnsi="Bookman Old Style"/>
          <w:color w:val="111112"/>
        </w:rPr>
        <w:t>de</w:t>
      </w:r>
      <w:proofErr w:type="spellEnd"/>
      <w:proofErr w:type="gramEnd"/>
      <w:r w:rsidRPr="00215ECB">
        <w:rPr>
          <w:rFonts w:ascii="Bookman Old Style" w:hAnsi="Bookman Old Style"/>
          <w:color w:val="111112"/>
        </w:rPr>
        <w:t xml:space="preserve"> materiais e equipamentos de ambulatório</w:t>
      </w:r>
      <w:r w:rsidRPr="00215ECB">
        <w:rPr>
          <w:rFonts w:ascii="Bookman Old Style" w:eastAsiaTheme="minorHAnsi" w:hAnsi="Bookman Old Style" w:cstheme="minorBidi"/>
          <w:lang w:eastAsia="en-US"/>
        </w:rPr>
        <w:t xml:space="preserve">, cumpre esclarecer que não se aplicam critérios de medição e de pagamento, visto que tal procedimento não envolve a execução direta de serviços ou fornecimento de produtos, mas sim a avaliação e seleção de marcas com base em critérios pré-estabelecidos de qualidade, segurança e conformidade legal. Portanto, a fase de pré-qualificação destina-se exclusivamente à formação de um cadastro de fornecedores elegíveis, sem incidência de obrigações financeiras entre as partes neste estágio. </w:t>
      </w:r>
    </w:p>
    <w:p w:rsidR="000423BB" w:rsidRPr="00215ECB" w:rsidRDefault="000423BB" w:rsidP="000423BB">
      <w:pPr>
        <w:pStyle w:val="Nivel2"/>
        <w:numPr>
          <w:ilvl w:val="0"/>
          <w:numId w:val="29"/>
        </w:numPr>
        <w:spacing w:before="240" w:after="240"/>
        <w:rPr>
          <w:rFonts w:ascii="Bookman Old Style" w:hAnsi="Bookman Old Style"/>
          <w:b/>
          <w:color w:val="FF0000"/>
          <w:lang w:eastAsia="en-US"/>
        </w:rPr>
      </w:pPr>
      <w:r w:rsidRPr="00215ECB">
        <w:rPr>
          <w:rFonts w:ascii="Bookman Old Style" w:hAnsi="Bookman Old Style"/>
          <w:b/>
        </w:rPr>
        <w:t xml:space="preserve">FORMA E CRITÉRIOS DE SELEÇÃO DO FORNECEDOR </w:t>
      </w:r>
      <w:r w:rsidRPr="00215ECB">
        <w:rPr>
          <w:rFonts w:ascii="Bookman Old Style" w:hAnsi="Bookman Old Style"/>
          <w:bCs/>
          <w:lang w:eastAsia="en-US"/>
        </w:rPr>
        <w:t>(</w:t>
      </w:r>
      <w:r w:rsidRPr="00215ECB">
        <w:rPr>
          <w:rFonts w:ascii="Bookman Old Style" w:hAnsi="Bookman Old Style"/>
          <w:b/>
          <w:bCs/>
          <w:lang w:eastAsia="en-US"/>
        </w:rPr>
        <w:t>Art. 6º, inciso XXIII, alínea ‘h’, da Lei nº 14.133/2021).</w:t>
      </w:r>
    </w:p>
    <w:p w:rsidR="000423BB" w:rsidRPr="00215ECB" w:rsidRDefault="000423BB" w:rsidP="000423BB">
      <w:pPr>
        <w:pStyle w:val="Nivel2"/>
        <w:numPr>
          <w:ilvl w:val="0"/>
          <w:numId w:val="0"/>
        </w:numPr>
        <w:spacing w:before="240" w:after="240"/>
        <w:rPr>
          <w:rFonts w:ascii="Bookman Old Style" w:hAnsi="Bookman Old Style"/>
          <w:lang w:eastAsia="en-US"/>
        </w:rPr>
      </w:pPr>
      <w:r w:rsidRPr="00215ECB">
        <w:rPr>
          <w:rFonts w:ascii="Bookman Old Style" w:hAnsi="Bookman Old Style"/>
          <w:lang w:eastAsia="en-US"/>
        </w:rPr>
        <w:t>A seleção dos fornecedores dar-se-á por meio de procedimento de credenciamento, destinado à pré-qualificação de marcas de produtos ambulatoriais, observados os princípios da isonomia, legalidade, impessoalidade, moralidade, publicidade e eficiência.</w:t>
      </w:r>
    </w:p>
    <w:p w:rsidR="000423BB" w:rsidRPr="0094591C" w:rsidRDefault="000423BB" w:rsidP="000423BB">
      <w:pPr>
        <w:pStyle w:val="Nivel2"/>
        <w:numPr>
          <w:ilvl w:val="0"/>
          <w:numId w:val="0"/>
        </w:numPr>
        <w:spacing w:after="240"/>
        <w:rPr>
          <w:rFonts w:ascii="Bookman Old Style" w:hAnsi="Bookman Old Style"/>
          <w:lang w:eastAsia="en-US"/>
        </w:rPr>
      </w:pPr>
      <w:r w:rsidRPr="00215ECB">
        <w:rPr>
          <w:rFonts w:ascii="Bookman Old Style" w:hAnsi="Bookman Old Style"/>
          <w:lang w:eastAsia="en-US"/>
        </w:rPr>
        <w:t>Poderão participar todas as empresas interessadas que atenderem às condições estabelecidas no edital e apresentarem a documentação exigida para habilitação jurídica, fiscal, trabalhista e, quando aplicável, econômico-financeira, bem como comprovarem aptidão para o fornecimento dos produtos.</w:t>
      </w:r>
    </w:p>
    <w:p w:rsidR="000423BB" w:rsidRPr="00215ECB" w:rsidRDefault="000423BB" w:rsidP="000423BB">
      <w:pPr>
        <w:pStyle w:val="PargrafodaLista"/>
        <w:widowControl/>
        <w:numPr>
          <w:ilvl w:val="0"/>
          <w:numId w:val="29"/>
        </w:numPr>
        <w:autoSpaceDE/>
        <w:autoSpaceDN/>
        <w:spacing w:before="120" w:after="240" w:line="276" w:lineRule="auto"/>
        <w:ind w:left="37" w:hanging="37"/>
        <w:contextualSpacing/>
        <w:rPr>
          <w:rFonts w:ascii="Bookman Old Style" w:eastAsia="Arial" w:hAnsi="Bookman Old Style" w:cs="Arial"/>
          <w:b/>
          <w:iCs/>
          <w:color w:val="FF0000"/>
          <w:sz w:val="20"/>
          <w:szCs w:val="20"/>
        </w:rPr>
      </w:pPr>
      <w:r w:rsidRPr="00215ECB">
        <w:rPr>
          <w:rFonts w:ascii="Bookman Old Style" w:hAnsi="Bookman Old Style" w:cs="Arial"/>
          <w:b/>
          <w:bCs/>
          <w:sz w:val="20"/>
          <w:szCs w:val="20"/>
        </w:rPr>
        <w:t xml:space="preserve">ESTIMATIVAS DO VALOR DA CONTRATAÇÃO, ACOMPANHADAS DOS PREÇOS UNITÁRIOS REFERENCIAIS, DAS MEMÓRIAS DE CÁLCULO E DOS DOCUMENTOS QUE LHE DÃO SUPORTE, COM OS PARÂMETROS UTILIZADOS PARA A OBTENÇÃO DOS PREÇOS E PARA OS RESPECTIVOS CÁLCULOS. </w:t>
      </w:r>
      <w:r w:rsidRPr="00215ECB">
        <w:rPr>
          <w:rFonts w:ascii="Bookman Old Style" w:hAnsi="Bookman Old Style" w:cs="Arial"/>
          <w:bCs/>
          <w:sz w:val="20"/>
          <w:szCs w:val="20"/>
        </w:rPr>
        <w:t>(</w:t>
      </w:r>
      <w:r w:rsidRPr="00215ECB">
        <w:rPr>
          <w:rFonts w:ascii="Bookman Old Style" w:hAnsi="Bookman Old Style" w:cs="Arial"/>
          <w:b/>
          <w:bCs/>
          <w:sz w:val="20"/>
          <w:szCs w:val="20"/>
        </w:rPr>
        <w:t>Art. 6º, inciso XXIII, alínea ‘i’, da Lei nº 14.133/2021).</w:t>
      </w:r>
    </w:p>
    <w:p w:rsidR="000423BB" w:rsidRPr="00215ECB" w:rsidRDefault="000423BB" w:rsidP="000423BB">
      <w:pPr>
        <w:pStyle w:val="PargrafodaLista"/>
        <w:spacing w:before="120" w:after="240" w:line="276" w:lineRule="auto"/>
        <w:ind w:left="23"/>
        <w:rPr>
          <w:rFonts w:ascii="Bookman Old Style" w:hAnsi="Bookman Old Style"/>
          <w:sz w:val="20"/>
          <w:szCs w:val="20"/>
        </w:rPr>
      </w:pPr>
      <w:r w:rsidRPr="00215ECB">
        <w:rPr>
          <w:rFonts w:ascii="Bookman Old Style" w:hAnsi="Bookman Old Style"/>
          <w:sz w:val="20"/>
          <w:szCs w:val="20"/>
        </w:rPr>
        <w:t>Conforme estabelecido no procedimento de credenciamento para pré-qualificação de marcas destinado à futura aquisição de materiais e equipamentos</w:t>
      </w:r>
      <w:proofErr w:type="gramStart"/>
      <w:r w:rsidRPr="00215ECB">
        <w:rPr>
          <w:rFonts w:ascii="Bookman Old Style" w:hAnsi="Bookman Old Style"/>
          <w:sz w:val="20"/>
          <w:szCs w:val="20"/>
        </w:rPr>
        <w:t xml:space="preserve">  </w:t>
      </w:r>
      <w:proofErr w:type="gramEnd"/>
      <w:r w:rsidRPr="00215ECB">
        <w:rPr>
          <w:rFonts w:ascii="Bookman Old Style" w:hAnsi="Bookman Old Style"/>
          <w:sz w:val="20"/>
          <w:szCs w:val="20"/>
        </w:rPr>
        <w:t xml:space="preserve">ambulatoriais, cumpre ressaltar que não se procederá à estimativa de valor da contratação, nem à apresentação de preços unitários referenciais, memórias de cálculo ou documentos suporte com os parâmetros utilizados para a obtenção dos preços e para os respectivos cálculos. </w:t>
      </w:r>
    </w:p>
    <w:p w:rsidR="000423BB" w:rsidRPr="00215ECB" w:rsidRDefault="000423BB" w:rsidP="000423BB">
      <w:pPr>
        <w:pStyle w:val="PargrafodaLista"/>
        <w:spacing w:before="120" w:after="240" w:line="276" w:lineRule="auto"/>
        <w:ind w:left="23"/>
        <w:rPr>
          <w:rFonts w:ascii="Bookman Old Style" w:hAnsi="Bookman Old Style"/>
          <w:sz w:val="20"/>
          <w:szCs w:val="20"/>
        </w:rPr>
      </w:pPr>
      <w:r w:rsidRPr="00215ECB">
        <w:rPr>
          <w:rFonts w:ascii="Bookman Old Style" w:hAnsi="Bookman Old Style"/>
          <w:sz w:val="20"/>
          <w:szCs w:val="20"/>
        </w:rPr>
        <w:t xml:space="preserve">Tal medida justifica-se pelo caráter específico deste processo, que visa exclusivamente à identificação e qualificação prévia de marcas que atendam aos critérios estabelecidos de qualidade, segurança alimentar e conformidade regulatória, sem estabelecer ou antecipar compromissos financeiros ou quantitativos. </w:t>
      </w:r>
    </w:p>
    <w:p w:rsidR="000423BB" w:rsidRDefault="000423BB" w:rsidP="000423BB">
      <w:pPr>
        <w:pStyle w:val="PargrafodaLista"/>
        <w:spacing w:before="120" w:after="240" w:line="276" w:lineRule="auto"/>
        <w:ind w:left="23"/>
        <w:rPr>
          <w:rFonts w:ascii="Bookman Old Style" w:hAnsi="Bookman Old Style"/>
          <w:sz w:val="20"/>
          <w:szCs w:val="20"/>
        </w:rPr>
      </w:pPr>
      <w:r w:rsidRPr="00215ECB">
        <w:rPr>
          <w:rFonts w:ascii="Bookman Old Style" w:hAnsi="Bookman Old Style"/>
          <w:sz w:val="20"/>
          <w:szCs w:val="20"/>
        </w:rPr>
        <w:lastRenderedPageBreak/>
        <w:t xml:space="preserve">Portanto, a fase de pré-qualificação concentra-se na avaliação qualitativa das marcas, sem vinculação </w:t>
      </w:r>
      <w:proofErr w:type="gramStart"/>
      <w:r w:rsidRPr="00215ECB">
        <w:rPr>
          <w:rFonts w:ascii="Bookman Old Style" w:hAnsi="Bookman Old Style"/>
          <w:sz w:val="20"/>
          <w:szCs w:val="20"/>
        </w:rPr>
        <w:t>a estimativas</w:t>
      </w:r>
      <w:proofErr w:type="gramEnd"/>
      <w:r w:rsidRPr="00215ECB">
        <w:rPr>
          <w:rFonts w:ascii="Bookman Old Style" w:hAnsi="Bookman Old Style"/>
          <w:sz w:val="20"/>
          <w:szCs w:val="20"/>
        </w:rPr>
        <w:t xml:space="preserve"> de valores ou obrigações de aquisição futura, assegurando assim a integridade e a transparência do processo de credenciamento.</w:t>
      </w:r>
    </w:p>
    <w:p w:rsidR="000423BB" w:rsidRPr="0094591C" w:rsidRDefault="000423BB" w:rsidP="000423BB">
      <w:pPr>
        <w:pStyle w:val="PargrafodaLista"/>
        <w:spacing w:before="120" w:after="240" w:line="276" w:lineRule="auto"/>
        <w:ind w:left="23"/>
        <w:rPr>
          <w:rFonts w:ascii="Bookman Old Style" w:hAnsi="Bookman Old Style"/>
          <w:sz w:val="20"/>
          <w:szCs w:val="20"/>
        </w:rPr>
      </w:pPr>
    </w:p>
    <w:p w:rsidR="000423BB" w:rsidRPr="00215ECB" w:rsidRDefault="000423BB" w:rsidP="000423BB">
      <w:pPr>
        <w:pStyle w:val="PargrafodaLista"/>
        <w:widowControl/>
        <w:numPr>
          <w:ilvl w:val="0"/>
          <w:numId w:val="29"/>
        </w:numPr>
        <w:autoSpaceDE/>
        <w:autoSpaceDN/>
        <w:spacing w:before="240" w:after="240" w:line="276" w:lineRule="auto"/>
        <w:contextualSpacing/>
        <w:rPr>
          <w:rFonts w:ascii="Bookman Old Style" w:eastAsia="Arial" w:hAnsi="Bookman Old Style" w:cs="Arial"/>
          <w:b/>
          <w:iCs/>
          <w:color w:val="FF0000"/>
          <w:sz w:val="20"/>
          <w:szCs w:val="20"/>
        </w:rPr>
      </w:pPr>
      <w:r w:rsidRPr="00215ECB">
        <w:rPr>
          <w:rFonts w:ascii="Bookman Old Style" w:hAnsi="Bookman Old Style" w:cs="Arial"/>
          <w:b/>
          <w:sz w:val="20"/>
          <w:szCs w:val="20"/>
        </w:rPr>
        <w:t xml:space="preserve">ADEQUAÇÃO ORÇAMENTÁRIA </w:t>
      </w:r>
      <w:r w:rsidRPr="00215ECB">
        <w:rPr>
          <w:rFonts w:ascii="Bookman Old Style" w:hAnsi="Bookman Old Style" w:cs="Arial"/>
          <w:bCs/>
          <w:sz w:val="20"/>
          <w:szCs w:val="20"/>
        </w:rPr>
        <w:t>(</w:t>
      </w:r>
      <w:r w:rsidRPr="00215ECB">
        <w:rPr>
          <w:rFonts w:ascii="Bookman Old Style" w:hAnsi="Bookman Old Style" w:cs="Arial"/>
          <w:b/>
          <w:bCs/>
          <w:sz w:val="20"/>
          <w:szCs w:val="20"/>
        </w:rPr>
        <w:t>Art. 6º, inciso XXIII, alínea ‘j’, da Lei nº 14.133/2021).</w:t>
      </w:r>
    </w:p>
    <w:p w:rsidR="000423BB" w:rsidRDefault="000423BB" w:rsidP="000423BB">
      <w:pPr>
        <w:pStyle w:val="PargrafodaLista"/>
        <w:spacing w:before="240" w:after="240" w:line="276" w:lineRule="auto"/>
        <w:ind w:left="0"/>
        <w:rPr>
          <w:rFonts w:ascii="Bookman Old Style" w:hAnsi="Bookman Old Style" w:cs="Arial"/>
          <w:iCs/>
          <w:sz w:val="20"/>
          <w:szCs w:val="20"/>
        </w:rPr>
      </w:pPr>
      <w:r w:rsidRPr="00215ECB">
        <w:rPr>
          <w:rFonts w:ascii="Bookman Old Style" w:hAnsi="Bookman Old Style" w:cs="Arial"/>
          <w:iCs/>
          <w:sz w:val="20"/>
          <w:szCs w:val="20"/>
        </w:rPr>
        <w:t>No contexto do processo de pré-qualificação de marcas para futuras aquisições de materiais e equipamentos ambulatoriais, é importante destacar que a adequação orçamentária não constitui um requisito imediato. A definição e alocação de recursos orçamentários serão realizadas em etapas subsequentes, especificamente nos processos de pregão eletrônico que serão lançados com base nos resultados da pré-qualificação. Assim, a fase atual de pré-qualificação concentra-se na avaliação qualitativa das marcas, sem necessidade de vinculação a dotações orçamentárias específicas, garantindo a conformidade com os princípios da eficiência e da legalidade na administração pública.</w:t>
      </w:r>
    </w:p>
    <w:p w:rsidR="000423BB" w:rsidRPr="00215ECB" w:rsidRDefault="000423BB" w:rsidP="000423BB">
      <w:pPr>
        <w:pStyle w:val="PargrafodaLista"/>
        <w:spacing w:before="240" w:after="240" w:line="276" w:lineRule="auto"/>
        <w:ind w:left="0"/>
        <w:rPr>
          <w:rFonts w:ascii="Bookman Old Style" w:hAnsi="Bookman Old Style" w:cs="Arial"/>
          <w:iCs/>
          <w:sz w:val="20"/>
          <w:szCs w:val="20"/>
        </w:rPr>
      </w:pPr>
    </w:p>
    <w:bookmarkEnd w:id="0"/>
    <w:p w:rsidR="000423BB" w:rsidRPr="00215ECB" w:rsidRDefault="000423BB" w:rsidP="000423BB">
      <w:pPr>
        <w:pStyle w:val="PargrafodaLista"/>
        <w:widowControl/>
        <w:numPr>
          <w:ilvl w:val="0"/>
          <w:numId w:val="29"/>
        </w:numPr>
        <w:autoSpaceDE/>
        <w:autoSpaceDN/>
        <w:spacing w:before="240" w:after="240" w:line="276" w:lineRule="auto"/>
        <w:contextualSpacing/>
        <w:jc w:val="left"/>
        <w:rPr>
          <w:rFonts w:ascii="Bookman Old Style" w:hAnsi="Bookman Old Style"/>
          <w:b/>
          <w:sz w:val="20"/>
          <w:szCs w:val="20"/>
        </w:rPr>
      </w:pPr>
      <w:r w:rsidRPr="00215ECB">
        <w:rPr>
          <w:rFonts w:ascii="Bookman Old Style" w:hAnsi="Bookman Old Style" w:cs="Arial"/>
          <w:b/>
          <w:bCs/>
          <w:sz w:val="20"/>
          <w:szCs w:val="20"/>
        </w:rPr>
        <w:t>ESPECIFICAÇÕES E CONDIÇÕES PARA PRÉ-QUALIFICAÇÃO DE PRODUTOS</w:t>
      </w:r>
    </w:p>
    <w:tbl>
      <w:tblPr>
        <w:tblW w:w="9000" w:type="dxa"/>
        <w:tblLayout w:type="fixed"/>
        <w:tblCellMar>
          <w:left w:w="70" w:type="dxa"/>
          <w:right w:w="70" w:type="dxa"/>
        </w:tblCellMar>
        <w:tblLook w:val="0420" w:firstRow="1" w:lastRow="0" w:firstColumn="0" w:lastColumn="0" w:noHBand="0" w:noVBand="1"/>
      </w:tblPr>
      <w:tblGrid>
        <w:gridCol w:w="780"/>
        <w:gridCol w:w="3685"/>
        <w:gridCol w:w="4535"/>
      </w:tblGrid>
      <w:tr w:rsidR="000423BB" w:rsidRPr="00215ECB" w:rsidTr="0032524B">
        <w:trPr>
          <w:trHeight w:val="465"/>
        </w:trPr>
        <w:tc>
          <w:tcPr>
            <w:tcW w:w="780" w:type="dxa"/>
            <w:tcBorders>
              <w:top w:val="single" w:sz="4" w:space="0" w:color="auto"/>
              <w:left w:val="single" w:sz="4" w:space="0" w:color="auto"/>
              <w:bottom w:val="single" w:sz="4" w:space="0" w:color="auto"/>
              <w:right w:val="single" w:sz="4" w:space="0" w:color="auto"/>
            </w:tcBorders>
            <w:noWrap/>
          </w:tcPr>
          <w:p w:rsidR="000423BB" w:rsidRPr="00215ECB" w:rsidRDefault="000423BB" w:rsidP="0032524B">
            <w:pPr>
              <w:tabs>
                <w:tab w:val="left" w:pos="3030"/>
              </w:tabs>
              <w:spacing w:line="276" w:lineRule="auto"/>
              <w:jc w:val="center"/>
              <w:rPr>
                <w:rFonts w:ascii="Bookman Old Style" w:hAnsi="Bookman Old Style" w:cs="Arial"/>
                <w:b/>
                <w:sz w:val="20"/>
                <w:szCs w:val="20"/>
              </w:rPr>
            </w:pPr>
          </w:p>
          <w:p w:rsidR="000423BB" w:rsidRPr="00215ECB" w:rsidRDefault="000423BB" w:rsidP="0032524B">
            <w:pPr>
              <w:tabs>
                <w:tab w:val="left" w:pos="3030"/>
              </w:tabs>
              <w:spacing w:line="276" w:lineRule="auto"/>
              <w:jc w:val="center"/>
              <w:rPr>
                <w:rFonts w:ascii="Bookman Old Style" w:hAnsi="Bookman Old Style" w:cs="Arial"/>
                <w:b/>
                <w:sz w:val="20"/>
                <w:szCs w:val="20"/>
              </w:rPr>
            </w:pPr>
            <w:r w:rsidRPr="00215ECB">
              <w:rPr>
                <w:rFonts w:ascii="Bookman Old Style" w:hAnsi="Bookman Old Style" w:cs="Arial"/>
                <w:b/>
                <w:sz w:val="20"/>
                <w:szCs w:val="20"/>
              </w:rPr>
              <w:t>ITEM</w:t>
            </w:r>
          </w:p>
        </w:tc>
        <w:tc>
          <w:tcPr>
            <w:tcW w:w="3685" w:type="dxa"/>
            <w:tcBorders>
              <w:top w:val="single" w:sz="4" w:space="0" w:color="auto"/>
              <w:left w:val="nil"/>
              <w:bottom w:val="single" w:sz="4" w:space="0" w:color="auto"/>
              <w:right w:val="single" w:sz="4" w:space="0" w:color="auto"/>
            </w:tcBorders>
          </w:tcPr>
          <w:p w:rsidR="000423BB" w:rsidRPr="00215ECB" w:rsidRDefault="000423BB" w:rsidP="0032524B">
            <w:pPr>
              <w:tabs>
                <w:tab w:val="left" w:pos="3030"/>
              </w:tabs>
              <w:spacing w:line="276" w:lineRule="auto"/>
              <w:jc w:val="center"/>
              <w:rPr>
                <w:rFonts w:ascii="Bookman Old Style" w:hAnsi="Bookman Old Style" w:cs="Arial"/>
                <w:b/>
                <w:sz w:val="20"/>
                <w:szCs w:val="20"/>
              </w:rPr>
            </w:pPr>
          </w:p>
          <w:p w:rsidR="000423BB" w:rsidRPr="00215ECB" w:rsidRDefault="000423BB" w:rsidP="0032524B">
            <w:pPr>
              <w:tabs>
                <w:tab w:val="left" w:pos="3030"/>
              </w:tabs>
              <w:spacing w:line="276" w:lineRule="auto"/>
              <w:jc w:val="center"/>
              <w:rPr>
                <w:rFonts w:ascii="Bookman Old Style" w:hAnsi="Bookman Old Style" w:cs="Arial"/>
                <w:b/>
                <w:sz w:val="20"/>
                <w:szCs w:val="20"/>
              </w:rPr>
            </w:pPr>
            <w:r w:rsidRPr="00215ECB">
              <w:rPr>
                <w:rFonts w:ascii="Bookman Old Style" w:hAnsi="Bookman Old Style" w:cs="Arial"/>
                <w:b/>
                <w:sz w:val="20"/>
                <w:szCs w:val="20"/>
              </w:rPr>
              <w:t>DESCRIÇÃO</w:t>
            </w:r>
          </w:p>
        </w:tc>
        <w:tc>
          <w:tcPr>
            <w:tcW w:w="4535" w:type="dxa"/>
            <w:tcBorders>
              <w:top w:val="single" w:sz="4" w:space="0" w:color="auto"/>
              <w:left w:val="single" w:sz="4" w:space="0" w:color="auto"/>
              <w:bottom w:val="single" w:sz="4" w:space="0" w:color="auto"/>
              <w:right w:val="single" w:sz="4" w:space="0" w:color="auto"/>
            </w:tcBorders>
          </w:tcPr>
          <w:p w:rsidR="000423BB" w:rsidRPr="00215ECB" w:rsidRDefault="000423BB" w:rsidP="0032524B">
            <w:pPr>
              <w:tabs>
                <w:tab w:val="left" w:pos="3030"/>
              </w:tabs>
              <w:spacing w:line="276" w:lineRule="auto"/>
              <w:jc w:val="center"/>
              <w:rPr>
                <w:rFonts w:ascii="Bookman Old Style" w:hAnsi="Bookman Old Style" w:cs="Arial"/>
                <w:b/>
                <w:sz w:val="20"/>
                <w:szCs w:val="20"/>
              </w:rPr>
            </w:pPr>
          </w:p>
          <w:p w:rsidR="000423BB" w:rsidRPr="00215ECB" w:rsidRDefault="000423BB" w:rsidP="0032524B">
            <w:pPr>
              <w:tabs>
                <w:tab w:val="left" w:pos="3030"/>
              </w:tabs>
              <w:spacing w:line="276" w:lineRule="auto"/>
              <w:jc w:val="center"/>
              <w:rPr>
                <w:rFonts w:ascii="Bookman Old Style" w:hAnsi="Bookman Old Style" w:cs="Arial"/>
                <w:b/>
                <w:sz w:val="20"/>
                <w:szCs w:val="20"/>
              </w:rPr>
            </w:pPr>
            <w:r w:rsidRPr="00215ECB">
              <w:rPr>
                <w:rFonts w:ascii="Bookman Old Style" w:hAnsi="Bookman Old Style" w:cs="Arial"/>
                <w:b/>
                <w:sz w:val="20"/>
                <w:szCs w:val="20"/>
              </w:rPr>
              <w:t>ESPECIFICAÇÕES</w:t>
            </w:r>
          </w:p>
        </w:tc>
      </w:tr>
      <w:tr w:rsidR="000423BB" w:rsidRPr="00215ECB" w:rsidTr="0032524B">
        <w:trPr>
          <w:trHeight w:val="315"/>
        </w:trPr>
        <w:tc>
          <w:tcPr>
            <w:tcW w:w="780" w:type="dxa"/>
            <w:tcBorders>
              <w:top w:val="single" w:sz="4" w:space="0" w:color="auto"/>
              <w:left w:val="single" w:sz="4" w:space="0" w:color="auto"/>
              <w:bottom w:val="single" w:sz="4" w:space="0" w:color="auto"/>
              <w:right w:val="single" w:sz="4" w:space="0" w:color="auto"/>
            </w:tcBorders>
            <w:vAlign w:val="center"/>
          </w:tcPr>
          <w:p w:rsidR="000423BB" w:rsidRPr="00215ECB" w:rsidRDefault="000423BB" w:rsidP="000423BB">
            <w:pPr>
              <w:numPr>
                <w:ilvl w:val="0"/>
                <w:numId w:val="31"/>
              </w:numPr>
              <w:spacing w:after="0" w:line="276" w:lineRule="auto"/>
              <w:contextualSpacing/>
              <w:rPr>
                <w:rFonts w:ascii="Bookman Old Style" w:eastAsia="Times New Roman" w:hAnsi="Bookman Old Style" w:cs="Calibri"/>
                <w:b/>
                <w:bCs/>
                <w:sz w:val="20"/>
                <w:szCs w:val="20"/>
              </w:rPr>
            </w:pPr>
          </w:p>
        </w:tc>
        <w:tc>
          <w:tcPr>
            <w:tcW w:w="3685" w:type="dxa"/>
            <w:tcBorders>
              <w:top w:val="single" w:sz="4" w:space="0" w:color="auto"/>
              <w:left w:val="nil"/>
              <w:bottom w:val="single" w:sz="4" w:space="0" w:color="auto"/>
              <w:right w:val="single" w:sz="4" w:space="0" w:color="auto"/>
            </w:tcBorders>
            <w:vAlign w:val="center"/>
            <w:hideMark/>
          </w:tcPr>
          <w:p w:rsidR="000423BB" w:rsidRPr="00215ECB" w:rsidRDefault="000423BB" w:rsidP="0032524B">
            <w:pPr>
              <w:spacing w:after="0" w:line="276" w:lineRule="auto"/>
              <w:rPr>
                <w:rFonts w:ascii="Bookman Old Style" w:eastAsia="Times New Roman" w:hAnsi="Bookman Old Style" w:cs="Calibri"/>
                <w:sz w:val="20"/>
                <w:szCs w:val="20"/>
                <w:lang w:eastAsia="pt-BR"/>
              </w:rPr>
            </w:pPr>
            <w:r w:rsidRPr="00215ECB">
              <w:rPr>
                <w:rFonts w:ascii="Bookman Old Style" w:eastAsia="Times New Roman" w:hAnsi="Bookman Old Style" w:cs="Calibri"/>
                <w:sz w:val="20"/>
                <w:szCs w:val="20"/>
                <w:lang w:eastAsia="pt-BR"/>
              </w:rPr>
              <w:t>ALGODÃO HIDRÓFILO</w:t>
            </w:r>
          </w:p>
        </w:tc>
        <w:tc>
          <w:tcPr>
            <w:tcW w:w="4535" w:type="dxa"/>
            <w:tcBorders>
              <w:top w:val="single" w:sz="4" w:space="0" w:color="auto"/>
              <w:left w:val="single" w:sz="4" w:space="0" w:color="auto"/>
              <w:bottom w:val="single" w:sz="4" w:space="0" w:color="auto"/>
              <w:right w:val="single" w:sz="4" w:space="0" w:color="auto"/>
            </w:tcBorders>
            <w:vAlign w:val="center"/>
            <w:hideMark/>
          </w:tcPr>
          <w:p w:rsidR="000423BB" w:rsidRPr="00215ECB" w:rsidRDefault="000423BB" w:rsidP="0032524B">
            <w:pPr>
              <w:spacing w:after="0" w:line="276" w:lineRule="auto"/>
              <w:jc w:val="both"/>
              <w:rPr>
                <w:rFonts w:ascii="Bookman Old Style" w:eastAsia="Times New Roman" w:hAnsi="Bookman Old Style" w:cs="Calibri"/>
                <w:sz w:val="20"/>
                <w:szCs w:val="20"/>
                <w:lang w:eastAsia="pt-BR"/>
              </w:rPr>
            </w:pPr>
            <w:r w:rsidRPr="00215ECB">
              <w:rPr>
                <w:rFonts w:ascii="Bookman Old Style" w:eastAsia="Times New Roman" w:hAnsi="Bookman Old Style" w:cs="Calibri"/>
                <w:sz w:val="20"/>
                <w:szCs w:val="20"/>
                <w:lang w:eastAsia="pt-BR"/>
              </w:rPr>
              <w:t xml:space="preserve">Algodão hidrófilo em rolo, 100% puro algodão, </w:t>
            </w:r>
            <w:proofErr w:type="gramStart"/>
            <w:r w:rsidRPr="00215ECB">
              <w:rPr>
                <w:rFonts w:ascii="Bookman Old Style" w:eastAsia="Times New Roman" w:hAnsi="Bookman Old Style" w:cs="Calibri"/>
                <w:sz w:val="20"/>
                <w:szCs w:val="20"/>
                <w:lang w:eastAsia="pt-BR"/>
              </w:rPr>
              <w:t>isento</w:t>
            </w:r>
            <w:proofErr w:type="gramEnd"/>
            <w:r w:rsidRPr="00215ECB">
              <w:rPr>
                <w:rFonts w:ascii="Bookman Old Style" w:eastAsia="Times New Roman" w:hAnsi="Bookman Old Style" w:cs="Calibri"/>
                <w:sz w:val="20"/>
                <w:szCs w:val="20"/>
                <w:lang w:eastAsia="pt-BR"/>
              </w:rPr>
              <w:t xml:space="preserve"> de impurezas, macio, altamente absorvente, não estéril, para uso em procedimentos médicos, odontológicos, hospitalares e de primeiros socorros. Material: Fibras de algodão puro (</w:t>
            </w:r>
            <w:proofErr w:type="spellStart"/>
            <w:r w:rsidRPr="00215ECB">
              <w:rPr>
                <w:rFonts w:ascii="Bookman Old Style" w:eastAsia="Times New Roman" w:hAnsi="Bookman Old Style" w:cs="Calibri"/>
                <w:sz w:val="20"/>
                <w:szCs w:val="20"/>
                <w:lang w:eastAsia="pt-BR"/>
              </w:rPr>
              <w:t>Gossypium</w:t>
            </w:r>
            <w:proofErr w:type="spellEnd"/>
            <w:r w:rsidRPr="00215ECB">
              <w:rPr>
                <w:rFonts w:ascii="Bookman Old Style" w:eastAsia="Times New Roman" w:hAnsi="Bookman Old Style" w:cs="Calibri"/>
                <w:sz w:val="20"/>
                <w:szCs w:val="20"/>
                <w:lang w:eastAsia="pt-BR"/>
              </w:rPr>
              <w:t xml:space="preserve"> </w:t>
            </w:r>
            <w:proofErr w:type="spellStart"/>
            <w:r w:rsidRPr="00215ECB">
              <w:rPr>
                <w:rFonts w:ascii="Bookman Old Style" w:eastAsia="Times New Roman" w:hAnsi="Bookman Old Style" w:cs="Calibri"/>
                <w:sz w:val="20"/>
                <w:szCs w:val="20"/>
                <w:lang w:eastAsia="pt-BR"/>
              </w:rPr>
              <w:t>hirsutum</w:t>
            </w:r>
            <w:proofErr w:type="spellEnd"/>
            <w:r w:rsidRPr="00215ECB">
              <w:rPr>
                <w:rFonts w:ascii="Bookman Old Style" w:eastAsia="Times New Roman" w:hAnsi="Bookman Old Style" w:cs="Calibri"/>
                <w:sz w:val="20"/>
                <w:szCs w:val="20"/>
                <w:lang w:eastAsia="pt-BR"/>
              </w:rPr>
              <w:t xml:space="preserve">), branqueado, desengordurado, sem goma ou amido, </w:t>
            </w:r>
            <w:proofErr w:type="gramStart"/>
            <w:r w:rsidRPr="00215ECB">
              <w:rPr>
                <w:rFonts w:ascii="Bookman Old Style" w:eastAsia="Times New Roman" w:hAnsi="Bookman Old Style" w:cs="Calibri"/>
                <w:sz w:val="20"/>
                <w:szCs w:val="20"/>
                <w:lang w:eastAsia="pt-BR"/>
              </w:rPr>
              <w:t>pH</w:t>
            </w:r>
            <w:proofErr w:type="gramEnd"/>
            <w:r w:rsidRPr="00215ECB">
              <w:rPr>
                <w:rFonts w:ascii="Bookman Old Style" w:eastAsia="Times New Roman" w:hAnsi="Bookman Old Style" w:cs="Calibri"/>
                <w:sz w:val="20"/>
                <w:szCs w:val="20"/>
                <w:lang w:eastAsia="pt-BR"/>
              </w:rPr>
              <w:t xml:space="preserve"> neutro (entre 5,0 e 8,0). Capacidade de absorção: Mínimo de 23g de água por grama de algodão, tempo de absorção máximo de 10 segundos. Dimensões: Rolo com peso líquido de 500g (±5%), largura de </w:t>
            </w:r>
            <w:proofErr w:type="gramStart"/>
            <w:r w:rsidRPr="00215ECB">
              <w:rPr>
                <w:rFonts w:ascii="Bookman Old Style" w:eastAsia="Times New Roman" w:hAnsi="Bookman Old Style" w:cs="Calibri"/>
                <w:sz w:val="20"/>
                <w:szCs w:val="20"/>
                <w:lang w:eastAsia="pt-BR"/>
              </w:rPr>
              <w:t>10cm</w:t>
            </w:r>
            <w:proofErr w:type="gramEnd"/>
            <w:r w:rsidRPr="00215ECB">
              <w:rPr>
                <w:rFonts w:ascii="Bookman Old Style" w:eastAsia="Times New Roman" w:hAnsi="Bookman Old Style" w:cs="Calibri"/>
                <w:sz w:val="20"/>
                <w:szCs w:val="20"/>
                <w:lang w:eastAsia="pt-BR"/>
              </w:rPr>
              <w:t xml:space="preserve"> (±1cm), comprimento variável. Embalagem: Primária em invólucro de papel ou filme plástico, secundária em fardo ou caixa de papelão, garantindo a integridade e proteção contra umidade e contaminação. Validade: Mínima de 60 meses a partir da data de fabricação. Registro ANVISA: Obrigatório, conforme RDC 185/2001 e suas atualizações. Isento de substâncias tóxicas ou irritantes.</w:t>
            </w:r>
          </w:p>
        </w:tc>
      </w:tr>
      <w:tr w:rsidR="000423BB" w:rsidRPr="00215ECB" w:rsidTr="0032524B">
        <w:trPr>
          <w:trHeight w:val="315"/>
        </w:trPr>
        <w:tc>
          <w:tcPr>
            <w:tcW w:w="780" w:type="dxa"/>
            <w:tcBorders>
              <w:top w:val="single" w:sz="4" w:space="0" w:color="auto"/>
              <w:left w:val="single" w:sz="4" w:space="0" w:color="auto"/>
              <w:bottom w:val="single" w:sz="4" w:space="0" w:color="auto"/>
              <w:right w:val="single" w:sz="4" w:space="0" w:color="auto"/>
            </w:tcBorders>
            <w:vAlign w:val="center"/>
          </w:tcPr>
          <w:p w:rsidR="000423BB" w:rsidRPr="00215ECB" w:rsidRDefault="000423BB" w:rsidP="000423BB">
            <w:pPr>
              <w:numPr>
                <w:ilvl w:val="0"/>
                <w:numId w:val="31"/>
              </w:numPr>
              <w:spacing w:after="0" w:line="276" w:lineRule="auto"/>
              <w:contextualSpacing/>
              <w:rPr>
                <w:rFonts w:ascii="Bookman Old Style" w:eastAsia="Times New Roman" w:hAnsi="Bookman Old Style" w:cs="Calibri"/>
                <w:b/>
                <w:bCs/>
                <w:sz w:val="20"/>
                <w:szCs w:val="20"/>
              </w:rPr>
            </w:pPr>
          </w:p>
        </w:tc>
        <w:tc>
          <w:tcPr>
            <w:tcW w:w="3685" w:type="dxa"/>
            <w:tcBorders>
              <w:top w:val="single" w:sz="4" w:space="0" w:color="auto"/>
              <w:left w:val="nil"/>
              <w:bottom w:val="single" w:sz="4" w:space="0" w:color="auto"/>
              <w:right w:val="single" w:sz="4" w:space="0" w:color="auto"/>
            </w:tcBorders>
            <w:vAlign w:val="center"/>
            <w:hideMark/>
          </w:tcPr>
          <w:p w:rsidR="000423BB" w:rsidRPr="00215ECB" w:rsidRDefault="000423BB" w:rsidP="0032524B">
            <w:pPr>
              <w:spacing w:after="0" w:line="276" w:lineRule="auto"/>
              <w:rPr>
                <w:rFonts w:ascii="Bookman Old Style" w:eastAsia="Times New Roman" w:hAnsi="Bookman Old Style" w:cs="Calibri"/>
                <w:sz w:val="20"/>
                <w:szCs w:val="20"/>
                <w:lang w:eastAsia="pt-BR"/>
              </w:rPr>
            </w:pPr>
            <w:r w:rsidRPr="00215ECB">
              <w:rPr>
                <w:rFonts w:ascii="Bookman Old Style" w:eastAsia="Times New Roman" w:hAnsi="Bookman Old Style" w:cs="Calibri"/>
                <w:sz w:val="20"/>
                <w:szCs w:val="20"/>
                <w:lang w:eastAsia="pt-BR"/>
              </w:rPr>
              <w:t>APARELHO DE PRESSÃO DIGITAL AUTOMÁTICO DE BRAÇO,</w:t>
            </w:r>
          </w:p>
        </w:tc>
        <w:tc>
          <w:tcPr>
            <w:tcW w:w="4535" w:type="dxa"/>
            <w:tcBorders>
              <w:top w:val="single" w:sz="4" w:space="0" w:color="auto"/>
              <w:left w:val="single" w:sz="4" w:space="0" w:color="auto"/>
              <w:bottom w:val="single" w:sz="4" w:space="0" w:color="auto"/>
              <w:right w:val="single" w:sz="4" w:space="0" w:color="auto"/>
            </w:tcBorders>
            <w:vAlign w:val="center"/>
            <w:hideMark/>
          </w:tcPr>
          <w:p w:rsidR="000423BB" w:rsidRPr="00215ECB" w:rsidRDefault="000423BB" w:rsidP="0032524B">
            <w:pPr>
              <w:spacing w:after="0" w:line="276" w:lineRule="auto"/>
              <w:jc w:val="both"/>
              <w:rPr>
                <w:rFonts w:ascii="Bookman Old Style" w:eastAsia="Times New Roman" w:hAnsi="Bookman Old Style" w:cs="Calibri"/>
                <w:sz w:val="20"/>
                <w:szCs w:val="20"/>
                <w:lang w:eastAsia="pt-BR"/>
              </w:rPr>
            </w:pPr>
            <w:r w:rsidRPr="00215ECB">
              <w:rPr>
                <w:rFonts w:ascii="Bookman Old Style" w:eastAsia="Times New Roman" w:hAnsi="Bookman Old Style" w:cs="Calibri"/>
                <w:sz w:val="20"/>
                <w:szCs w:val="20"/>
                <w:lang w:eastAsia="pt-BR"/>
              </w:rPr>
              <w:t xml:space="preserve">Aparelho de pressão arterial digital automático de braço, para medição não invasiva da pressão sistólica, diastólica e </w:t>
            </w:r>
            <w:r w:rsidRPr="00215ECB">
              <w:rPr>
                <w:rFonts w:ascii="Bookman Old Style" w:eastAsia="Times New Roman" w:hAnsi="Bookman Old Style" w:cs="Calibri"/>
                <w:sz w:val="20"/>
                <w:szCs w:val="20"/>
                <w:lang w:eastAsia="pt-BR"/>
              </w:rPr>
              <w:lastRenderedPageBreak/>
              <w:t xml:space="preserve">frequência cardíaca (pulso). Modelo: De mesa ou portátil, com display LCD de fácil leitura. Método de medição: Oscilométrico. Faixa de medição: Pressão de 0 a 299 </w:t>
            </w:r>
            <w:proofErr w:type="gramStart"/>
            <w:r w:rsidRPr="00215ECB">
              <w:rPr>
                <w:rFonts w:ascii="Bookman Old Style" w:eastAsia="Times New Roman" w:hAnsi="Bookman Old Style" w:cs="Calibri"/>
                <w:sz w:val="20"/>
                <w:szCs w:val="20"/>
                <w:lang w:eastAsia="pt-BR"/>
              </w:rPr>
              <w:t>mmHg</w:t>
            </w:r>
            <w:proofErr w:type="gramEnd"/>
            <w:r w:rsidRPr="00215ECB">
              <w:rPr>
                <w:rFonts w:ascii="Bookman Old Style" w:eastAsia="Times New Roman" w:hAnsi="Bookman Old Style" w:cs="Calibri"/>
                <w:sz w:val="20"/>
                <w:szCs w:val="20"/>
                <w:lang w:eastAsia="pt-BR"/>
              </w:rPr>
              <w:t xml:space="preserve"> (±3 mmHg), pulso de 40 a 180 batimentos/minuto (±5%). Memória: Capacidade mínima para 60 medições com data e hora para </w:t>
            </w:r>
            <w:proofErr w:type="gramStart"/>
            <w:r w:rsidRPr="00215ECB">
              <w:rPr>
                <w:rFonts w:ascii="Bookman Old Style" w:eastAsia="Times New Roman" w:hAnsi="Bookman Old Style" w:cs="Calibri"/>
                <w:sz w:val="20"/>
                <w:szCs w:val="20"/>
                <w:lang w:eastAsia="pt-BR"/>
              </w:rPr>
              <w:t>2</w:t>
            </w:r>
            <w:proofErr w:type="gramEnd"/>
            <w:r w:rsidRPr="00215ECB">
              <w:rPr>
                <w:rFonts w:ascii="Bookman Old Style" w:eastAsia="Times New Roman" w:hAnsi="Bookman Old Style" w:cs="Calibri"/>
                <w:sz w:val="20"/>
                <w:szCs w:val="20"/>
                <w:lang w:eastAsia="pt-BR"/>
              </w:rPr>
              <w:t xml:space="preserve"> usuários. Funções: Detecção de arritmia cardíaca (IHB), indicador de nível de pressão arterial (OMS), média das últimas </w:t>
            </w:r>
            <w:proofErr w:type="gramStart"/>
            <w:r w:rsidRPr="00215ECB">
              <w:rPr>
                <w:rFonts w:ascii="Bookman Old Style" w:eastAsia="Times New Roman" w:hAnsi="Bookman Old Style" w:cs="Calibri"/>
                <w:sz w:val="20"/>
                <w:szCs w:val="20"/>
                <w:lang w:eastAsia="pt-BR"/>
              </w:rPr>
              <w:t>3</w:t>
            </w:r>
            <w:proofErr w:type="gramEnd"/>
            <w:r w:rsidRPr="00215ECB">
              <w:rPr>
                <w:rFonts w:ascii="Bookman Old Style" w:eastAsia="Times New Roman" w:hAnsi="Bookman Old Style" w:cs="Calibri"/>
                <w:sz w:val="20"/>
                <w:szCs w:val="20"/>
                <w:lang w:eastAsia="pt-BR"/>
              </w:rPr>
              <w:t xml:space="preserve"> medições. Braçadeira: Tamanho universal (22 a 42 cm de circunferência de braço), em nylon ou material similar, com fecho de </w:t>
            </w:r>
            <w:proofErr w:type="spellStart"/>
            <w:r w:rsidRPr="00215ECB">
              <w:rPr>
                <w:rFonts w:ascii="Bookman Old Style" w:eastAsia="Times New Roman" w:hAnsi="Bookman Old Style" w:cs="Calibri"/>
                <w:sz w:val="20"/>
                <w:szCs w:val="20"/>
                <w:lang w:eastAsia="pt-BR"/>
              </w:rPr>
              <w:t>velcro</w:t>
            </w:r>
            <w:proofErr w:type="spellEnd"/>
            <w:r w:rsidRPr="00215ECB">
              <w:rPr>
                <w:rFonts w:ascii="Bookman Old Style" w:eastAsia="Times New Roman" w:hAnsi="Bookman Old Style" w:cs="Calibri"/>
                <w:sz w:val="20"/>
                <w:szCs w:val="20"/>
                <w:lang w:eastAsia="pt-BR"/>
              </w:rPr>
              <w:t xml:space="preserve">, lavável. Alimentação: </w:t>
            </w:r>
            <w:proofErr w:type="gramStart"/>
            <w:r w:rsidRPr="00215ECB">
              <w:rPr>
                <w:rFonts w:ascii="Bookman Old Style" w:eastAsia="Times New Roman" w:hAnsi="Bookman Old Style" w:cs="Calibri"/>
                <w:sz w:val="20"/>
                <w:szCs w:val="20"/>
                <w:lang w:eastAsia="pt-BR"/>
              </w:rPr>
              <w:t>4</w:t>
            </w:r>
            <w:proofErr w:type="gramEnd"/>
            <w:r w:rsidRPr="00215ECB">
              <w:rPr>
                <w:rFonts w:ascii="Bookman Old Style" w:eastAsia="Times New Roman" w:hAnsi="Bookman Old Style" w:cs="Calibri"/>
                <w:sz w:val="20"/>
                <w:szCs w:val="20"/>
                <w:lang w:eastAsia="pt-BR"/>
              </w:rPr>
              <w:t xml:space="preserve"> pilhas alcalinas AA (inclusas) ou adaptador AC (opcional, não incluso). Desligamento automático após 1 minuto de inatividade. Normas: Certificação INMETRO (Portaria 384/2020), registro ANVISA (Classe II), conformidade com IEC 60601-1 e ISO 81060-1/2. Garantia: Mínima de 24 meses. Acessórios: Manual de instruções em português, estojo para transporte.</w:t>
            </w:r>
          </w:p>
        </w:tc>
      </w:tr>
      <w:tr w:rsidR="000423BB" w:rsidRPr="00215ECB" w:rsidTr="0032524B">
        <w:trPr>
          <w:trHeight w:val="315"/>
        </w:trPr>
        <w:tc>
          <w:tcPr>
            <w:tcW w:w="780" w:type="dxa"/>
            <w:tcBorders>
              <w:top w:val="single" w:sz="4" w:space="0" w:color="auto"/>
              <w:left w:val="single" w:sz="4" w:space="0" w:color="auto"/>
              <w:bottom w:val="single" w:sz="4" w:space="0" w:color="auto"/>
              <w:right w:val="single" w:sz="4" w:space="0" w:color="auto"/>
            </w:tcBorders>
            <w:vAlign w:val="center"/>
          </w:tcPr>
          <w:p w:rsidR="000423BB" w:rsidRPr="00215ECB" w:rsidRDefault="000423BB" w:rsidP="000423BB">
            <w:pPr>
              <w:numPr>
                <w:ilvl w:val="0"/>
                <w:numId w:val="31"/>
              </w:numPr>
              <w:spacing w:after="0" w:line="276" w:lineRule="auto"/>
              <w:contextualSpacing/>
              <w:rPr>
                <w:rFonts w:ascii="Bookman Old Style" w:eastAsia="Times New Roman" w:hAnsi="Bookman Old Style" w:cs="Calibri"/>
                <w:b/>
                <w:bCs/>
                <w:sz w:val="20"/>
                <w:szCs w:val="20"/>
              </w:rPr>
            </w:pPr>
          </w:p>
        </w:tc>
        <w:tc>
          <w:tcPr>
            <w:tcW w:w="3685" w:type="dxa"/>
            <w:tcBorders>
              <w:top w:val="single" w:sz="4" w:space="0" w:color="auto"/>
              <w:left w:val="nil"/>
              <w:bottom w:val="single" w:sz="4" w:space="0" w:color="auto"/>
              <w:right w:val="single" w:sz="4" w:space="0" w:color="auto"/>
            </w:tcBorders>
            <w:vAlign w:val="center"/>
            <w:hideMark/>
          </w:tcPr>
          <w:p w:rsidR="000423BB" w:rsidRPr="00215ECB" w:rsidRDefault="000423BB" w:rsidP="0032524B">
            <w:pPr>
              <w:spacing w:after="0" w:line="276" w:lineRule="auto"/>
              <w:rPr>
                <w:rFonts w:ascii="Bookman Old Style" w:eastAsia="Times New Roman" w:hAnsi="Bookman Old Style" w:cs="Calibri"/>
                <w:sz w:val="20"/>
                <w:szCs w:val="20"/>
                <w:lang w:eastAsia="pt-BR"/>
              </w:rPr>
            </w:pPr>
            <w:r w:rsidRPr="00215ECB">
              <w:rPr>
                <w:rFonts w:ascii="Bookman Old Style" w:eastAsia="Times New Roman" w:hAnsi="Bookman Old Style" w:cs="Calibri"/>
                <w:sz w:val="20"/>
                <w:szCs w:val="20"/>
                <w:lang w:eastAsia="pt-BR"/>
              </w:rPr>
              <w:t xml:space="preserve">ARMÁRIO VITRINE COM </w:t>
            </w:r>
            <w:proofErr w:type="gramStart"/>
            <w:r w:rsidRPr="00215ECB">
              <w:rPr>
                <w:rFonts w:ascii="Bookman Old Style" w:eastAsia="Times New Roman" w:hAnsi="Bookman Old Style" w:cs="Calibri"/>
                <w:sz w:val="20"/>
                <w:szCs w:val="20"/>
                <w:lang w:eastAsia="pt-BR"/>
              </w:rPr>
              <w:t>1</w:t>
            </w:r>
            <w:proofErr w:type="gramEnd"/>
            <w:r w:rsidRPr="00215ECB">
              <w:rPr>
                <w:rFonts w:ascii="Bookman Old Style" w:eastAsia="Times New Roman" w:hAnsi="Bookman Old Style" w:cs="Calibri"/>
                <w:sz w:val="20"/>
                <w:szCs w:val="20"/>
                <w:lang w:eastAsia="pt-BR"/>
              </w:rPr>
              <w:t xml:space="preserve"> PORTA</w:t>
            </w:r>
          </w:p>
        </w:tc>
        <w:tc>
          <w:tcPr>
            <w:tcW w:w="4535" w:type="dxa"/>
            <w:tcBorders>
              <w:top w:val="single" w:sz="4" w:space="0" w:color="auto"/>
              <w:left w:val="single" w:sz="4" w:space="0" w:color="auto"/>
              <w:bottom w:val="single" w:sz="4" w:space="0" w:color="auto"/>
              <w:right w:val="single" w:sz="4" w:space="0" w:color="auto"/>
            </w:tcBorders>
            <w:vAlign w:val="center"/>
            <w:hideMark/>
          </w:tcPr>
          <w:p w:rsidR="000423BB" w:rsidRPr="00215ECB" w:rsidRDefault="000423BB" w:rsidP="0032524B">
            <w:pPr>
              <w:spacing w:after="0" w:line="276" w:lineRule="auto"/>
              <w:jc w:val="both"/>
              <w:rPr>
                <w:rFonts w:ascii="Bookman Old Style" w:eastAsia="Times New Roman" w:hAnsi="Bookman Old Style" w:cs="Calibri"/>
                <w:sz w:val="20"/>
                <w:szCs w:val="20"/>
                <w:lang w:eastAsia="pt-BR"/>
              </w:rPr>
            </w:pPr>
            <w:r w:rsidRPr="00215ECB">
              <w:rPr>
                <w:rFonts w:ascii="Bookman Old Style" w:eastAsia="Times New Roman" w:hAnsi="Bookman Old Style" w:cs="Calibri"/>
                <w:sz w:val="20"/>
                <w:szCs w:val="20"/>
                <w:lang w:eastAsia="pt-BR"/>
              </w:rPr>
              <w:t xml:space="preserve">Armário vitrine de uma porta, tipo expositor, para armazenamento e organização de materiais diversos em ambientes hospitalares, laboratoriais, clínicas e escritórios. Estrutura: Confeccionado em chapa de aço carbono SAE 1008/1010, espessura mínima de 0,75mm (#22), com tratamento </w:t>
            </w:r>
            <w:proofErr w:type="spellStart"/>
            <w:r w:rsidRPr="00215ECB">
              <w:rPr>
                <w:rFonts w:ascii="Bookman Old Style" w:eastAsia="Times New Roman" w:hAnsi="Bookman Old Style" w:cs="Calibri"/>
                <w:sz w:val="20"/>
                <w:szCs w:val="20"/>
                <w:lang w:eastAsia="pt-BR"/>
              </w:rPr>
              <w:t>antiferruginoso</w:t>
            </w:r>
            <w:proofErr w:type="spellEnd"/>
            <w:r w:rsidRPr="00215ECB">
              <w:rPr>
                <w:rFonts w:ascii="Bookman Old Style" w:eastAsia="Times New Roman" w:hAnsi="Bookman Old Style" w:cs="Calibri"/>
                <w:sz w:val="20"/>
                <w:szCs w:val="20"/>
                <w:lang w:eastAsia="pt-BR"/>
              </w:rPr>
              <w:t xml:space="preserve"> e pintura eletrostática a pó epóxi-poliéster na cor cinza claro (RAL 7035) ou branco (RAL 9003), com cura a 200°C. Porta: Uma porta de abrir, com dobradiças internas em aço, equipada com visor em vidro temperado de </w:t>
            </w:r>
            <w:proofErr w:type="gramStart"/>
            <w:r w:rsidRPr="00215ECB">
              <w:rPr>
                <w:rFonts w:ascii="Bookman Old Style" w:eastAsia="Times New Roman" w:hAnsi="Bookman Old Style" w:cs="Calibri"/>
                <w:sz w:val="20"/>
                <w:szCs w:val="20"/>
                <w:lang w:eastAsia="pt-BR"/>
              </w:rPr>
              <w:t>3mm</w:t>
            </w:r>
            <w:proofErr w:type="gramEnd"/>
            <w:r w:rsidRPr="00215ECB">
              <w:rPr>
                <w:rFonts w:ascii="Bookman Old Style" w:eastAsia="Times New Roman" w:hAnsi="Bookman Old Style" w:cs="Calibri"/>
                <w:sz w:val="20"/>
                <w:szCs w:val="20"/>
                <w:lang w:eastAsia="pt-BR"/>
              </w:rPr>
              <w:t xml:space="preserve"> de espessura, transparente, e fechadura tipo Yale com duas chaves. Prateleiras: Três prateleiras internas reguláveis em altura, confeccionadas na mesma chapa de aço, com capacidade de carga de </w:t>
            </w:r>
            <w:proofErr w:type="gramStart"/>
            <w:r w:rsidRPr="00215ECB">
              <w:rPr>
                <w:rFonts w:ascii="Bookman Old Style" w:eastAsia="Times New Roman" w:hAnsi="Bookman Old Style" w:cs="Calibri"/>
                <w:sz w:val="20"/>
                <w:szCs w:val="20"/>
                <w:lang w:eastAsia="pt-BR"/>
              </w:rPr>
              <w:t>20kg</w:t>
            </w:r>
            <w:proofErr w:type="gramEnd"/>
            <w:r w:rsidRPr="00215ECB">
              <w:rPr>
                <w:rFonts w:ascii="Bookman Old Style" w:eastAsia="Times New Roman" w:hAnsi="Bookman Old Style" w:cs="Calibri"/>
                <w:sz w:val="20"/>
                <w:szCs w:val="20"/>
                <w:lang w:eastAsia="pt-BR"/>
              </w:rPr>
              <w:t xml:space="preserve"> por prateleira, distribuídos uniformemente. Pés: Quatro pés niveladores em PVC ou polipropileno, com altura mínima de </w:t>
            </w:r>
            <w:proofErr w:type="gramStart"/>
            <w:r w:rsidRPr="00215ECB">
              <w:rPr>
                <w:rFonts w:ascii="Bookman Old Style" w:eastAsia="Times New Roman" w:hAnsi="Bookman Old Style" w:cs="Calibri"/>
                <w:sz w:val="20"/>
                <w:szCs w:val="20"/>
                <w:lang w:eastAsia="pt-BR"/>
              </w:rPr>
              <w:t>5cm</w:t>
            </w:r>
            <w:proofErr w:type="gramEnd"/>
            <w:r w:rsidRPr="00215ECB">
              <w:rPr>
                <w:rFonts w:ascii="Bookman Old Style" w:eastAsia="Times New Roman" w:hAnsi="Bookman Old Style" w:cs="Calibri"/>
                <w:sz w:val="20"/>
                <w:szCs w:val="20"/>
                <w:lang w:eastAsia="pt-BR"/>
              </w:rPr>
              <w:t xml:space="preserve">, para proteção contra umidade e nivelamento. Dimensões externas aproximadas: </w:t>
            </w:r>
            <w:proofErr w:type="gramStart"/>
            <w:r w:rsidRPr="00215ECB">
              <w:rPr>
                <w:rFonts w:ascii="Bookman Old Style" w:eastAsia="Times New Roman" w:hAnsi="Bookman Old Style" w:cs="Calibri"/>
                <w:sz w:val="20"/>
                <w:szCs w:val="20"/>
                <w:lang w:eastAsia="pt-BR"/>
              </w:rPr>
              <w:t>1600mm</w:t>
            </w:r>
            <w:proofErr w:type="gramEnd"/>
            <w:r w:rsidRPr="00215ECB">
              <w:rPr>
                <w:rFonts w:ascii="Bookman Old Style" w:eastAsia="Times New Roman" w:hAnsi="Bookman Old Style" w:cs="Calibri"/>
                <w:sz w:val="20"/>
                <w:szCs w:val="20"/>
                <w:lang w:eastAsia="pt-BR"/>
              </w:rPr>
              <w:t xml:space="preserve"> (A) x 400mm (L) x 400mm (P) (±5%). Acabamento: Superfície </w:t>
            </w:r>
            <w:r w:rsidRPr="00215ECB">
              <w:rPr>
                <w:rFonts w:ascii="Bookman Old Style" w:eastAsia="Times New Roman" w:hAnsi="Bookman Old Style" w:cs="Calibri"/>
                <w:sz w:val="20"/>
                <w:szCs w:val="20"/>
                <w:lang w:eastAsia="pt-BR"/>
              </w:rPr>
              <w:lastRenderedPageBreak/>
              <w:t>lisa, sem rebarbas ou cantos vivos. Garantia: Mínima de 12 meses contra defeitos de fabricação.</w:t>
            </w:r>
          </w:p>
        </w:tc>
      </w:tr>
      <w:tr w:rsidR="000423BB" w:rsidRPr="00215ECB" w:rsidTr="0032524B">
        <w:trPr>
          <w:trHeight w:val="315"/>
        </w:trPr>
        <w:tc>
          <w:tcPr>
            <w:tcW w:w="780" w:type="dxa"/>
            <w:tcBorders>
              <w:top w:val="single" w:sz="4" w:space="0" w:color="auto"/>
              <w:left w:val="single" w:sz="4" w:space="0" w:color="auto"/>
              <w:bottom w:val="single" w:sz="4" w:space="0" w:color="auto"/>
              <w:right w:val="single" w:sz="4" w:space="0" w:color="auto"/>
            </w:tcBorders>
            <w:vAlign w:val="center"/>
          </w:tcPr>
          <w:p w:rsidR="000423BB" w:rsidRPr="00215ECB" w:rsidRDefault="000423BB" w:rsidP="000423BB">
            <w:pPr>
              <w:numPr>
                <w:ilvl w:val="0"/>
                <w:numId w:val="31"/>
              </w:numPr>
              <w:spacing w:after="0" w:line="276" w:lineRule="auto"/>
              <w:contextualSpacing/>
              <w:rPr>
                <w:rFonts w:ascii="Bookman Old Style" w:eastAsia="Times New Roman" w:hAnsi="Bookman Old Style" w:cs="Calibri"/>
                <w:b/>
                <w:bCs/>
                <w:sz w:val="20"/>
                <w:szCs w:val="20"/>
              </w:rPr>
            </w:pPr>
          </w:p>
        </w:tc>
        <w:tc>
          <w:tcPr>
            <w:tcW w:w="3685" w:type="dxa"/>
            <w:tcBorders>
              <w:top w:val="single" w:sz="4" w:space="0" w:color="auto"/>
              <w:left w:val="nil"/>
              <w:bottom w:val="single" w:sz="4" w:space="0" w:color="auto"/>
              <w:right w:val="single" w:sz="4" w:space="0" w:color="auto"/>
            </w:tcBorders>
            <w:vAlign w:val="center"/>
            <w:hideMark/>
          </w:tcPr>
          <w:p w:rsidR="000423BB" w:rsidRPr="00215ECB" w:rsidRDefault="000423BB" w:rsidP="0032524B">
            <w:pPr>
              <w:spacing w:after="0" w:line="276" w:lineRule="auto"/>
              <w:rPr>
                <w:rFonts w:ascii="Bookman Old Style" w:eastAsia="Times New Roman" w:hAnsi="Bookman Old Style" w:cs="Calibri"/>
                <w:sz w:val="20"/>
                <w:szCs w:val="20"/>
                <w:lang w:eastAsia="pt-BR"/>
              </w:rPr>
            </w:pPr>
            <w:r w:rsidRPr="00215ECB">
              <w:rPr>
                <w:rFonts w:ascii="Bookman Old Style" w:eastAsia="Times New Roman" w:hAnsi="Bookman Old Style" w:cs="Calibri"/>
                <w:sz w:val="20"/>
                <w:szCs w:val="20"/>
                <w:lang w:eastAsia="pt-BR"/>
              </w:rPr>
              <w:t xml:space="preserve">ARMÁRIO VITRINE COM </w:t>
            </w:r>
            <w:proofErr w:type="gramStart"/>
            <w:r w:rsidRPr="00215ECB">
              <w:rPr>
                <w:rFonts w:ascii="Bookman Old Style" w:eastAsia="Times New Roman" w:hAnsi="Bookman Old Style" w:cs="Calibri"/>
                <w:sz w:val="20"/>
                <w:szCs w:val="20"/>
                <w:lang w:eastAsia="pt-BR"/>
              </w:rPr>
              <w:t>2</w:t>
            </w:r>
            <w:proofErr w:type="gramEnd"/>
            <w:r w:rsidRPr="00215ECB">
              <w:rPr>
                <w:rFonts w:ascii="Bookman Old Style" w:eastAsia="Times New Roman" w:hAnsi="Bookman Old Style" w:cs="Calibri"/>
                <w:sz w:val="20"/>
                <w:szCs w:val="20"/>
                <w:lang w:eastAsia="pt-BR"/>
              </w:rPr>
              <w:t xml:space="preserve"> PORTAS</w:t>
            </w:r>
          </w:p>
        </w:tc>
        <w:tc>
          <w:tcPr>
            <w:tcW w:w="4535" w:type="dxa"/>
            <w:tcBorders>
              <w:top w:val="single" w:sz="4" w:space="0" w:color="auto"/>
              <w:left w:val="single" w:sz="4" w:space="0" w:color="auto"/>
              <w:bottom w:val="single" w:sz="4" w:space="0" w:color="auto"/>
              <w:right w:val="single" w:sz="4" w:space="0" w:color="auto"/>
            </w:tcBorders>
            <w:vAlign w:val="center"/>
            <w:hideMark/>
          </w:tcPr>
          <w:p w:rsidR="000423BB" w:rsidRPr="00215ECB" w:rsidRDefault="000423BB" w:rsidP="0032524B">
            <w:pPr>
              <w:spacing w:after="0" w:line="276" w:lineRule="auto"/>
              <w:jc w:val="both"/>
              <w:rPr>
                <w:rFonts w:ascii="Bookman Old Style" w:eastAsia="Times New Roman" w:hAnsi="Bookman Old Style" w:cs="Calibri"/>
                <w:sz w:val="20"/>
                <w:szCs w:val="20"/>
                <w:lang w:eastAsia="pt-BR"/>
              </w:rPr>
            </w:pPr>
            <w:r w:rsidRPr="00215ECB">
              <w:rPr>
                <w:rFonts w:ascii="Bookman Old Style" w:eastAsia="Times New Roman" w:hAnsi="Bookman Old Style" w:cs="Calibri"/>
                <w:sz w:val="20"/>
                <w:szCs w:val="20"/>
                <w:lang w:eastAsia="pt-BR"/>
              </w:rPr>
              <w:t xml:space="preserve">Armário vitrine de duas portas, tipo expositor, para armazenamento e organização de materiais diversos em ambientes hospitalares, laboratoriais, clínicas e escritórios. Estrutura: Confeccionado em chapa de aço carbono SAE 1008/1010, espessura mínima de 0,75mm (#22), com tratamento </w:t>
            </w:r>
            <w:proofErr w:type="spellStart"/>
            <w:r w:rsidRPr="00215ECB">
              <w:rPr>
                <w:rFonts w:ascii="Bookman Old Style" w:eastAsia="Times New Roman" w:hAnsi="Bookman Old Style" w:cs="Calibri"/>
                <w:sz w:val="20"/>
                <w:szCs w:val="20"/>
                <w:lang w:eastAsia="pt-BR"/>
              </w:rPr>
              <w:t>antiferruginoso</w:t>
            </w:r>
            <w:proofErr w:type="spellEnd"/>
            <w:r w:rsidRPr="00215ECB">
              <w:rPr>
                <w:rFonts w:ascii="Bookman Old Style" w:eastAsia="Times New Roman" w:hAnsi="Bookman Old Style" w:cs="Calibri"/>
                <w:sz w:val="20"/>
                <w:szCs w:val="20"/>
                <w:lang w:eastAsia="pt-BR"/>
              </w:rPr>
              <w:t xml:space="preserve"> e pintura eletrostática a pó epóxi-poliéster na cor cinza claro (RAL 7035) ou branco (RAL 9003), com cura a 200°C. Portas: Duas portas de abrir, com dobradiças internas em aço, equipadas com visores em vidro temperado de </w:t>
            </w:r>
            <w:proofErr w:type="gramStart"/>
            <w:r w:rsidRPr="00215ECB">
              <w:rPr>
                <w:rFonts w:ascii="Bookman Old Style" w:eastAsia="Times New Roman" w:hAnsi="Bookman Old Style" w:cs="Calibri"/>
                <w:sz w:val="20"/>
                <w:szCs w:val="20"/>
                <w:lang w:eastAsia="pt-BR"/>
              </w:rPr>
              <w:t>3mm</w:t>
            </w:r>
            <w:proofErr w:type="gramEnd"/>
            <w:r w:rsidRPr="00215ECB">
              <w:rPr>
                <w:rFonts w:ascii="Bookman Old Style" w:eastAsia="Times New Roman" w:hAnsi="Bookman Old Style" w:cs="Calibri"/>
                <w:sz w:val="20"/>
                <w:szCs w:val="20"/>
                <w:lang w:eastAsia="pt-BR"/>
              </w:rPr>
              <w:t xml:space="preserve"> de espessura, transparentes, e fechadura tipo Yale com duas chaves, com travamento simultâneo das duas portas. Prateleiras: Três prateleiras internas reguláveis em altura, confeccionadas na mesma chapa de aço, com capacidade de carga de </w:t>
            </w:r>
            <w:proofErr w:type="gramStart"/>
            <w:r w:rsidRPr="00215ECB">
              <w:rPr>
                <w:rFonts w:ascii="Bookman Old Style" w:eastAsia="Times New Roman" w:hAnsi="Bookman Old Style" w:cs="Calibri"/>
                <w:sz w:val="20"/>
                <w:szCs w:val="20"/>
                <w:lang w:eastAsia="pt-BR"/>
              </w:rPr>
              <w:t>25kg</w:t>
            </w:r>
            <w:proofErr w:type="gramEnd"/>
            <w:r w:rsidRPr="00215ECB">
              <w:rPr>
                <w:rFonts w:ascii="Bookman Old Style" w:eastAsia="Times New Roman" w:hAnsi="Bookman Old Style" w:cs="Calibri"/>
                <w:sz w:val="20"/>
                <w:szCs w:val="20"/>
                <w:lang w:eastAsia="pt-BR"/>
              </w:rPr>
              <w:t xml:space="preserve"> por prateleira, distribuídos uniformemente. Pés: Quatro pés niveladores em PVC ou polipropileno, com altura mínima de </w:t>
            </w:r>
            <w:proofErr w:type="gramStart"/>
            <w:r w:rsidRPr="00215ECB">
              <w:rPr>
                <w:rFonts w:ascii="Bookman Old Style" w:eastAsia="Times New Roman" w:hAnsi="Bookman Old Style" w:cs="Calibri"/>
                <w:sz w:val="20"/>
                <w:szCs w:val="20"/>
                <w:lang w:eastAsia="pt-BR"/>
              </w:rPr>
              <w:t>5cm</w:t>
            </w:r>
            <w:proofErr w:type="gramEnd"/>
            <w:r w:rsidRPr="00215ECB">
              <w:rPr>
                <w:rFonts w:ascii="Bookman Old Style" w:eastAsia="Times New Roman" w:hAnsi="Bookman Old Style" w:cs="Calibri"/>
                <w:sz w:val="20"/>
                <w:szCs w:val="20"/>
                <w:lang w:eastAsia="pt-BR"/>
              </w:rPr>
              <w:t xml:space="preserve">, para proteção contra umidade e nivelamento. Dimensões externas aproximadas: </w:t>
            </w:r>
            <w:proofErr w:type="gramStart"/>
            <w:r w:rsidRPr="00215ECB">
              <w:rPr>
                <w:rFonts w:ascii="Bookman Old Style" w:eastAsia="Times New Roman" w:hAnsi="Bookman Old Style" w:cs="Calibri"/>
                <w:sz w:val="20"/>
                <w:szCs w:val="20"/>
                <w:lang w:eastAsia="pt-BR"/>
              </w:rPr>
              <w:t>1600mm</w:t>
            </w:r>
            <w:proofErr w:type="gramEnd"/>
            <w:r w:rsidRPr="00215ECB">
              <w:rPr>
                <w:rFonts w:ascii="Bookman Old Style" w:eastAsia="Times New Roman" w:hAnsi="Bookman Old Style" w:cs="Calibri"/>
                <w:sz w:val="20"/>
                <w:szCs w:val="20"/>
                <w:lang w:eastAsia="pt-BR"/>
              </w:rPr>
              <w:t xml:space="preserve"> (A) x 800mm (L) x 400mm (P) (±5%). Acabamento: Superfície lisa, sem rebarbas ou cantos vivos. Garantia: Mínima de 12 meses contra defeitos de fabricação.</w:t>
            </w:r>
          </w:p>
        </w:tc>
      </w:tr>
      <w:tr w:rsidR="000423BB" w:rsidRPr="00215ECB" w:rsidTr="0032524B">
        <w:trPr>
          <w:trHeight w:val="480"/>
        </w:trPr>
        <w:tc>
          <w:tcPr>
            <w:tcW w:w="780" w:type="dxa"/>
            <w:tcBorders>
              <w:top w:val="single" w:sz="4" w:space="0" w:color="auto"/>
              <w:left w:val="single" w:sz="4" w:space="0" w:color="auto"/>
              <w:bottom w:val="single" w:sz="4" w:space="0" w:color="auto"/>
              <w:right w:val="single" w:sz="4" w:space="0" w:color="auto"/>
            </w:tcBorders>
            <w:vAlign w:val="center"/>
          </w:tcPr>
          <w:p w:rsidR="000423BB" w:rsidRPr="00215ECB" w:rsidRDefault="000423BB" w:rsidP="000423BB">
            <w:pPr>
              <w:numPr>
                <w:ilvl w:val="0"/>
                <w:numId w:val="31"/>
              </w:numPr>
              <w:spacing w:after="0" w:line="276" w:lineRule="auto"/>
              <w:contextualSpacing/>
              <w:rPr>
                <w:rFonts w:ascii="Bookman Old Style" w:eastAsia="Times New Roman" w:hAnsi="Bookman Old Style" w:cs="Calibri"/>
                <w:b/>
                <w:bCs/>
                <w:sz w:val="20"/>
                <w:szCs w:val="20"/>
              </w:rPr>
            </w:pPr>
          </w:p>
        </w:tc>
        <w:tc>
          <w:tcPr>
            <w:tcW w:w="3685" w:type="dxa"/>
            <w:tcBorders>
              <w:top w:val="single" w:sz="4" w:space="0" w:color="auto"/>
              <w:left w:val="nil"/>
              <w:bottom w:val="single" w:sz="4" w:space="0" w:color="auto"/>
              <w:right w:val="single" w:sz="4" w:space="0" w:color="auto"/>
            </w:tcBorders>
            <w:vAlign w:val="center"/>
            <w:hideMark/>
          </w:tcPr>
          <w:p w:rsidR="000423BB" w:rsidRPr="00215ECB" w:rsidRDefault="000423BB" w:rsidP="0032524B">
            <w:pPr>
              <w:spacing w:after="0" w:line="276" w:lineRule="auto"/>
              <w:rPr>
                <w:rFonts w:ascii="Bookman Old Style" w:eastAsia="Times New Roman" w:hAnsi="Bookman Old Style" w:cs="Calibri"/>
                <w:sz w:val="20"/>
                <w:szCs w:val="20"/>
                <w:lang w:eastAsia="pt-BR"/>
              </w:rPr>
            </w:pPr>
            <w:r w:rsidRPr="00215ECB">
              <w:rPr>
                <w:rFonts w:ascii="Bookman Old Style" w:eastAsia="Times New Roman" w:hAnsi="Bookman Old Style" w:cs="Calibri"/>
                <w:sz w:val="20"/>
                <w:szCs w:val="20"/>
                <w:lang w:eastAsia="pt-BR"/>
              </w:rPr>
              <w:t xml:space="preserve">ASPIRADOR CIRÚRGICO BOMBA VÁCUO ASPIRADORA SUGADOR DE SANGUE E SECREÇÃO COM PEDESTAL E </w:t>
            </w:r>
            <w:proofErr w:type="gramStart"/>
            <w:r w:rsidRPr="00215ECB">
              <w:rPr>
                <w:rFonts w:ascii="Bookman Old Style" w:eastAsia="Times New Roman" w:hAnsi="Bookman Old Style" w:cs="Calibri"/>
                <w:sz w:val="20"/>
                <w:szCs w:val="20"/>
                <w:lang w:eastAsia="pt-BR"/>
              </w:rPr>
              <w:t>1</w:t>
            </w:r>
            <w:proofErr w:type="gramEnd"/>
            <w:r w:rsidRPr="00215ECB">
              <w:rPr>
                <w:rFonts w:ascii="Bookman Old Style" w:eastAsia="Times New Roman" w:hAnsi="Bookman Old Style" w:cs="Calibri"/>
                <w:sz w:val="20"/>
                <w:szCs w:val="20"/>
                <w:lang w:eastAsia="pt-BR"/>
              </w:rPr>
              <w:t xml:space="preserve"> FRASCO</w:t>
            </w:r>
          </w:p>
        </w:tc>
        <w:tc>
          <w:tcPr>
            <w:tcW w:w="4535" w:type="dxa"/>
            <w:tcBorders>
              <w:top w:val="single" w:sz="4" w:space="0" w:color="auto"/>
              <w:left w:val="single" w:sz="4" w:space="0" w:color="auto"/>
              <w:bottom w:val="single" w:sz="4" w:space="0" w:color="auto"/>
              <w:right w:val="single" w:sz="4" w:space="0" w:color="auto"/>
            </w:tcBorders>
            <w:vAlign w:val="center"/>
            <w:hideMark/>
          </w:tcPr>
          <w:p w:rsidR="000423BB" w:rsidRPr="00215ECB" w:rsidRDefault="000423BB" w:rsidP="0032524B">
            <w:pPr>
              <w:spacing w:after="0" w:line="276" w:lineRule="auto"/>
              <w:jc w:val="both"/>
              <w:rPr>
                <w:rFonts w:ascii="Bookman Old Style" w:eastAsia="Times New Roman" w:hAnsi="Bookman Old Style" w:cs="Calibri"/>
                <w:sz w:val="20"/>
                <w:szCs w:val="20"/>
                <w:lang w:eastAsia="pt-BR"/>
              </w:rPr>
            </w:pPr>
            <w:r w:rsidRPr="00215ECB">
              <w:rPr>
                <w:rFonts w:ascii="Bookman Old Style" w:eastAsia="Times New Roman" w:hAnsi="Bookman Old Style" w:cs="Calibri"/>
                <w:sz w:val="20"/>
                <w:szCs w:val="20"/>
                <w:lang w:eastAsia="pt-BR"/>
              </w:rPr>
              <w:t>Aspirador cirúrgico com bomba de vácuo, tipo sugador de sangue e secreção, com pedestal e um frasco coletor, para uso em procedimentos cirúrgicos, ambulatoriais e de emergência. Tipo: Elétrico, de bancada ou com rodízios. Bomba de vácuo: Diafragma ou pistão</w:t>
            </w:r>
            <w:proofErr w:type="gramStart"/>
            <w:r w:rsidRPr="00215ECB">
              <w:rPr>
                <w:rFonts w:ascii="Bookman Old Style" w:eastAsia="Times New Roman" w:hAnsi="Bookman Old Style" w:cs="Calibri"/>
                <w:sz w:val="20"/>
                <w:szCs w:val="20"/>
                <w:lang w:eastAsia="pt-BR"/>
              </w:rPr>
              <w:t>, isenta</w:t>
            </w:r>
            <w:proofErr w:type="gramEnd"/>
            <w:r w:rsidRPr="00215ECB">
              <w:rPr>
                <w:rFonts w:ascii="Bookman Old Style" w:eastAsia="Times New Roman" w:hAnsi="Bookman Old Style" w:cs="Calibri"/>
                <w:sz w:val="20"/>
                <w:szCs w:val="20"/>
                <w:lang w:eastAsia="pt-BR"/>
              </w:rPr>
              <w:t xml:space="preserve"> de óleo, com baixo nível de ruído (máximo 60 dB a 1 metro). Fluxo de ar: Mínimo de 20 litros/minuto. Vácuo máximo: Ajustável de 0 a 600 </w:t>
            </w:r>
            <w:proofErr w:type="gramStart"/>
            <w:r w:rsidRPr="00215ECB">
              <w:rPr>
                <w:rFonts w:ascii="Bookman Old Style" w:eastAsia="Times New Roman" w:hAnsi="Bookman Old Style" w:cs="Calibri"/>
                <w:sz w:val="20"/>
                <w:szCs w:val="20"/>
                <w:lang w:eastAsia="pt-BR"/>
              </w:rPr>
              <w:t>mmHg</w:t>
            </w:r>
            <w:proofErr w:type="gramEnd"/>
            <w:r w:rsidRPr="00215ECB">
              <w:rPr>
                <w:rFonts w:ascii="Bookman Old Style" w:eastAsia="Times New Roman" w:hAnsi="Bookman Old Style" w:cs="Calibri"/>
                <w:sz w:val="20"/>
                <w:szCs w:val="20"/>
                <w:lang w:eastAsia="pt-BR"/>
              </w:rPr>
              <w:t xml:space="preserve"> (±10%), com manômetro de leitura precisa. Frasco coletor: Um frasco de policarbonato ou vidro </w:t>
            </w:r>
            <w:proofErr w:type="spellStart"/>
            <w:r w:rsidRPr="00215ECB">
              <w:rPr>
                <w:rFonts w:ascii="Bookman Old Style" w:eastAsia="Times New Roman" w:hAnsi="Bookman Old Style" w:cs="Calibri"/>
                <w:sz w:val="20"/>
                <w:szCs w:val="20"/>
                <w:lang w:eastAsia="pt-BR"/>
              </w:rPr>
              <w:t>autoclavável</w:t>
            </w:r>
            <w:proofErr w:type="spellEnd"/>
            <w:r w:rsidRPr="00215ECB">
              <w:rPr>
                <w:rFonts w:ascii="Bookman Old Style" w:eastAsia="Times New Roman" w:hAnsi="Bookman Old Style" w:cs="Calibri"/>
                <w:sz w:val="20"/>
                <w:szCs w:val="20"/>
                <w:lang w:eastAsia="pt-BR"/>
              </w:rPr>
              <w:t xml:space="preserve">, com capacidade mínima de 2 litros, com válvula de segurança </w:t>
            </w:r>
            <w:proofErr w:type="spellStart"/>
            <w:r w:rsidRPr="00215ECB">
              <w:rPr>
                <w:rFonts w:ascii="Bookman Old Style" w:eastAsia="Times New Roman" w:hAnsi="Bookman Old Style" w:cs="Calibri"/>
                <w:sz w:val="20"/>
                <w:szCs w:val="20"/>
                <w:lang w:eastAsia="pt-BR"/>
              </w:rPr>
              <w:t>antitransbordamento</w:t>
            </w:r>
            <w:proofErr w:type="spellEnd"/>
            <w:r w:rsidRPr="00215ECB">
              <w:rPr>
                <w:rFonts w:ascii="Bookman Old Style" w:eastAsia="Times New Roman" w:hAnsi="Bookman Old Style" w:cs="Calibri"/>
                <w:sz w:val="20"/>
                <w:szCs w:val="20"/>
                <w:lang w:eastAsia="pt-BR"/>
              </w:rPr>
              <w:t xml:space="preserve"> e tampa com vedação hermética. Pedestal: Com rodízios giratórios </w:t>
            </w:r>
            <w:r w:rsidRPr="00215ECB">
              <w:rPr>
                <w:rFonts w:ascii="Bookman Old Style" w:eastAsia="Times New Roman" w:hAnsi="Bookman Old Style" w:cs="Calibri"/>
                <w:sz w:val="20"/>
                <w:szCs w:val="20"/>
                <w:lang w:eastAsia="pt-BR"/>
              </w:rPr>
              <w:lastRenderedPageBreak/>
              <w:t xml:space="preserve">de </w:t>
            </w:r>
            <w:proofErr w:type="gramStart"/>
            <w:r w:rsidRPr="00215ECB">
              <w:rPr>
                <w:rFonts w:ascii="Bookman Old Style" w:eastAsia="Times New Roman" w:hAnsi="Bookman Old Style" w:cs="Calibri"/>
                <w:sz w:val="20"/>
                <w:szCs w:val="20"/>
                <w:lang w:eastAsia="pt-BR"/>
              </w:rPr>
              <w:t>50mm</w:t>
            </w:r>
            <w:proofErr w:type="gramEnd"/>
            <w:r w:rsidRPr="00215ECB">
              <w:rPr>
                <w:rFonts w:ascii="Bookman Old Style" w:eastAsia="Times New Roman" w:hAnsi="Bookman Old Style" w:cs="Calibri"/>
                <w:sz w:val="20"/>
                <w:szCs w:val="20"/>
                <w:lang w:eastAsia="pt-BR"/>
              </w:rPr>
              <w:t>, sendo dois com travas, para fácil movimentação e estabilidade. Alimentação: Bivolt automático (110/</w:t>
            </w:r>
            <w:proofErr w:type="gramStart"/>
            <w:r w:rsidRPr="00215ECB">
              <w:rPr>
                <w:rFonts w:ascii="Bookman Old Style" w:eastAsia="Times New Roman" w:hAnsi="Bookman Old Style" w:cs="Calibri"/>
                <w:sz w:val="20"/>
                <w:szCs w:val="20"/>
                <w:lang w:eastAsia="pt-BR"/>
              </w:rPr>
              <w:t>220V</w:t>
            </w:r>
            <w:proofErr w:type="gramEnd"/>
            <w:r w:rsidRPr="00215ECB">
              <w:rPr>
                <w:rFonts w:ascii="Bookman Old Style" w:eastAsia="Times New Roman" w:hAnsi="Bookman Old Style" w:cs="Calibri"/>
                <w:sz w:val="20"/>
                <w:szCs w:val="20"/>
                <w:lang w:eastAsia="pt-BR"/>
              </w:rPr>
              <w:t xml:space="preserve"> AC), 50/60 Hz, com cabo de força de 3 pinos (NBR 14136). Filtro: Bacteriano hidrofóbico na linha de vácuo, substituível. Normas: Certificação INMETRO (Portaria 371/2009), registro ANVISA (Classe II), conformidade com NBR IEC 60601-1. Acessórios: Mangueiras de silicone </w:t>
            </w:r>
            <w:proofErr w:type="spellStart"/>
            <w:r w:rsidRPr="00215ECB">
              <w:rPr>
                <w:rFonts w:ascii="Bookman Old Style" w:eastAsia="Times New Roman" w:hAnsi="Bookman Old Style" w:cs="Calibri"/>
                <w:sz w:val="20"/>
                <w:szCs w:val="20"/>
                <w:lang w:eastAsia="pt-BR"/>
              </w:rPr>
              <w:t>autoclaváveis</w:t>
            </w:r>
            <w:proofErr w:type="spellEnd"/>
            <w:r w:rsidRPr="00215ECB">
              <w:rPr>
                <w:rFonts w:ascii="Bookman Old Style" w:eastAsia="Times New Roman" w:hAnsi="Bookman Old Style" w:cs="Calibri"/>
                <w:sz w:val="20"/>
                <w:szCs w:val="20"/>
                <w:lang w:eastAsia="pt-BR"/>
              </w:rPr>
              <w:t>, filtro bacteriano de reposição. Garantia: Mínima de 12 meses.</w:t>
            </w:r>
          </w:p>
        </w:tc>
      </w:tr>
      <w:tr w:rsidR="000423BB" w:rsidRPr="00215ECB" w:rsidTr="0032524B">
        <w:trPr>
          <w:trHeight w:val="315"/>
        </w:trPr>
        <w:tc>
          <w:tcPr>
            <w:tcW w:w="780" w:type="dxa"/>
            <w:tcBorders>
              <w:top w:val="single" w:sz="4" w:space="0" w:color="auto"/>
              <w:left w:val="single" w:sz="4" w:space="0" w:color="auto"/>
              <w:bottom w:val="single" w:sz="4" w:space="0" w:color="auto"/>
              <w:right w:val="single" w:sz="4" w:space="0" w:color="auto"/>
            </w:tcBorders>
            <w:vAlign w:val="center"/>
          </w:tcPr>
          <w:p w:rsidR="000423BB" w:rsidRPr="00215ECB" w:rsidRDefault="000423BB" w:rsidP="000423BB">
            <w:pPr>
              <w:numPr>
                <w:ilvl w:val="0"/>
                <w:numId w:val="31"/>
              </w:numPr>
              <w:spacing w:after="0" w:line="276" w:lineRule="auto"/>
              <w:contextualSpacing/>
              <w:rPr>
                <w:rFonts w:ascii="Bookman Old Style" w:eastAsia="Times New Roman" w:hAnsi="Bookman Old Style" w:cs="Calibri"/>
                <w:b/>
                <w:bCs/>
                <w:sz w:val="20"/>
                <w:szCs w:val="20"/>
              </w:rPr>
            </w:pPr>
          </w:p>
        </w:tc>
        <w:tc>
          <w:tcPr>
            <w:tcW w:w="3685" w:type="dxa"/>
            <w:tcBorders>
              <w:top w:val="single" w:sz="4" w:space="0" w:color="auto"/>
              <w:left w:val="nil"/>
              <w:bottom w:val="single" w:sz="4" w:space="0" w:color="auto"/>
              <w:right w:val="single" w:sz="4" w:space="0" w:color="auto"/>
            </w:tcBorders>
            <w:vAlign w:val="center"/>
            <w:hideMark/>
          </w:tcPr>
          <w:p w:rsidR="000423BB" w:rsidRPr="00215ECB" w:rsidRDefault="000423BB" w:rsidP="0032524B">
            <w:pPr>
              <w:spacing w:after="0" w:line="276" w:lineRule="auto"/>
              <w:rPr>
                <w:rFonts w:ascii="Bookman Old Style" w:eastAsia="Times New Roman" w:hAnsi="Bookman Old Style" w:cs="Calibri"/>
                <w:sz w:val="20"/>
                <w:szCs w:val="20"/>
                <w:lang w:eastAsia="pt-BR"/>
              </w:rPr>
            </w:pPr>
            <w:r w:rsidRPr="00215ECB">
              <w:rPr>
                <w:rFonts w:ascii="Bookman Old Style" w:eastAsia="Times New Roman" w:hAnsi="Bookman Old Style" w:cs="Calibri"/>
                <w:sz w:val="20"/>
                <w:szCs w:val="20"/>
                <w:lang w:eastAsia="pt-BR"/>
              </w:rPr>
              <w:t>ASPIRADOR DE SECREÇÕES PORTÁTIL</w:t>
            </w:r>
          </w:p>
        </w:tc>
        <w:tc>
          <w:tcPr>
            <w:tcW w:w="4535" w:type="dxa"/>
            <w:tcBorders>
              <w:top w:val="single" w:sz="4" w:space="0" w:color="auto"/>
              <w:left w:val="single" w:sz="4" w:space="0" w:color="auto"/>
              <w:bottom w:val="single" w:sz="4" w:space="0" w:color="auto"/>
              <w:right w:val="single" w:sz="4" w:space="0" w:color="auto"/>
            </w:tcBorders>
            <w:vAlign w:val="center"/>
            <w:hideMark/>
          </w:tcPr>
          <w:p w:rsidR="000423BB" w:rsidRPr="00215ECB" w:rsidRDefault="000423BB" w:rsidP="0032524B">
            <w:pPr>
              <w:spacing w:after="0" w:line="276" w:lineRule="auto"/>
              <w:jc w:val="both"/>
              <w:rPr>
                <w:rFonts w:ascii="Bookman Old Style" w:eastAsia="Times New Roman" w:hAnsi="Bookman Old Style" w:cs="Calibri"/>
                <w:sz w:val="20"/>
                <w:szCs w:val="20"/>
                <w:lang w:eastAsia="pt-BR"/>
              </w:rPr>
            </w:pPr>
            <w:r w:rsidRPr="00215ECB">
              <w:rPr>
                <w:rFonts w:ascii="Bookman Old Style" w:eastAsia="Times New Roman" w:hAnsi="Bookman Old Style" w:cs="Calibri"/>
                <w:sz w:val="20"/>
                <w:szCs w:val="20"/>
                <w:lang w:eastAsia="pt-BR"/>
              </w:rPr>
              <w:t xml:space="preserve">Aspirador de secreções portátil, elétrico, para uso em emergências, home </w:t>
            </w:r>
            <w:proofErr w:type="spellStart"/>
            <w:r w:rsidRPr="00215ECB">
              <w:rPr>
                <w:rFonts w:ascii="Bookman Old Style" w:eastAsia="Times New Roman" w:hAnsi="Bookman Old Style" w:cs="Calibri"/>
                <w:sz w:val="20"/>
                <w:szCs w:val="20"/>
                <w:lang w:eastAsia="pt-BR"/>
              </w:rPr>
              <w:t>care</w:t>
            </w:r>
            <w:proofErr w:type="spellEnd"/>
            <w:r w:rsidRPr="00215ECB">
              <w:rPr>
                <w:rFonts w:ascii="Bookman Old Style" w:eastAsia="Times New Roman" w:hAnsi="Bookman Old Style" w:cs="Calibri"/>
                <w:sz w:val="20"/>
                <w:szCs w:val="20"/>
                <w:lang w:eastAsia="pt-BR"/>
              </w:rPr>
              <w:t>, ambulâncias e transporte de pacientes, destinado à aspiração de fluidos corporais. Tipo: Compacto e leve, com alça para transporte. Bomba de vácuo: Diafragma ou pistão</w:t>
            </w:r>
            <w:proofErr w:type="gramStart"/>
            <w:r w:rsidRPr="00215ECB">
              <w:rPr>
                <w:rFonts w:ascii="Bookman Old Style" w:eastAsia="Times New Roman" w:hAnsi="Bookman Old Style" w:cs="Calibri"/>
                <w:sz w:val="20"/>
                <w:szCs w:val="20"/>
                <w:lang w:eastAsia="pt-BR"/>
              </w:rPr>
              <w:t>, isenta</w:t>
            </w:r>
            <w:proofErr w:type="gramEnd"/>
            <w:r w:rsidRPr="00215ECB">
              <w:rPr>
                <w:rFonts w:ascii="Bookman Old Style" w:eastAsia="Times New Roman" w:hAnsi="Bookman Old Style" w:cs="Calibri"/>
                <w:sz w:val="20"/>
                <w:szCs w:val="20"/>
                <w:lang w:eastAsia="pt-BR"/>
              </w:rPr>
              <w:t xml:space="preserve"> de óleo, com baixo nível de ruído (máximo 60 dB a 1 metro). Fluxo de ar: Mínimo de 15 litros/minuto. Vácuo máximo: Ajustável de 0 a 500 </w:t>
            </w:r>
            <w:proofErr w:type="gramStart"/>
            <w:r w:rsidRPr="00215ECB">
              <w:rPr>
                <w:rFonts w:ascii="Bookman Old Style" w:eastAsia="Times New Roman" w:hAnsi="Bookman Old Style" w:cs="Calibri"/>
                <w:sz w:val="20"/>
                <w:szCs w:val="20"/>
                <w:lang w:eastAsia="pt-BR"/>
              </w:rPr>
              <w:t>mmHg</w:t>
            </w:r>
            <w:proofErr w:type="gramEnd"/>
            <w:r w:rsidRPr="00215ECB">
              <w:rPr>
                <w:rFonts w:ascii="Bookman Old Style" w:eastAsia="Times New Roman" w:hAnsi="Bookman Old Style" w:cs="Calibri"/>
                <w:sz w:val="20"/>
                <w:szCs w:val="20"/>
                <w:lang w:eastAsia="pt-BR"/>
              </w:rPr>
              <w:t xml:space="preserve"> (±10%), com manômetro de leitura precisa. Frasco coletor: Um frasco de policarbonato ou material similar, </w:t>
            </w:r>
            <w:proofErr w:type="spellStart"/>
            <w:r w:rsidRPr="00215ECB">
              <w:rPr>
                <w:rFonts w:ascii="Bookman Old Style" w:eastAsia="Times New Roman" w:hAnsi="Bookman Old Style" w:cs="Calibri"/>
                <w:sz w:val="20"/>
                <w:szCs w:val="20"/>
                <w:lang w:eastAsia="pt-BR"/>
              </w:rPr>
              <w:t>autoclavável</w:t>
            </w:r>
            <w:proofErr w:type="spellEnd"/>
            <w:r w:rsidRPr="00215ECB">
              <w:rPr>
                <w:rFonts w:ascii="Bookman Old Style" w:eastAsia="Times New Roman" w:hAnsi="Bookman Old Style" w:cs="Calibri"/>
                <w:sz w:val="20"/>
                <w:szCs w:val="20"/>
                <w:lang w:eastAsia="pt-BR"/>
              </w:rPr>
              <w:t xml:space="preserve">, com capacidade mínima de 1 litro, com válvula de segurança </w:t>
            </w:r>
            <w:proofErr w:type="spellStart"/>
            <w:r w:rsidRPr="00215ECB">
              <w:rPr>
                <w:rFonts w:ascii="Bookman Old Style" w:eastAsia="Times New Roman" w:hAnsi="Bookman Old Style" w:cs="Calibri"/>
                <w:sz w:val="20"/>
                <w:szCs w:val="20"/>
                <w:lang w:eastAsia="pt-BR"/>
              </w:rPr>
              <w:t>antitransbordamento</w:t>
            </w:r>
            <w:proofErr w:type="spellEnd"/>
            <w:r w:rsidRPr="00215ECB">
              <w:rPr>
                <w:rFonts w:ascii="Bookman Old Style" w:eastAsia="Times New Roman" w:hAnsi="Bookman Old Style" w:cs="Calibri"/>
                <w:sz w:val="20"/>
                <w:szCs w:val="20"/>
                <w:lang w:eastAsia="pt-BR"/>
              </w:rPr>
              <w:t xml:space="preserve"> e tampa com vedação hermética. Alimentação: Bivolt automático (110/</w:t>
            </w:r>
            <w:proofErr w:type="gramStart"/>
            <w:r w:rsidRPr="00215ECB">
              <w:rPr>
                <w:rFonts w:ascii="Bookman Old Style" w:eastAsia="Times New Roman" w:hAnsi="Bookman Old Style" w:cs="Calibri"/>
                <w:sz w:val="20"/>
                <w:szCs w:val="20"/>
                <w:lang w:eastAsia="pt-BR"/>
              </w:rPr>
              <w:t>220V</w:t>
            </w:r>
            <w:proofErr w:type="gramEnd"/>
            <w:r w:rsidRPr="00215ECB">
              <w:rPr>
                <w:rFonts w:ascii="Bookman Old Style" w:eastAsia="Times New Roman" w:hAnsi="Bookman Old Style" w:cs="Calibri"/>
                <w:sz w:val="20"/>
                <w:szCs w:val="20"/>
                <w:lang w:eastAsia="pt-BR"/>
              </w:rPr>
              <w:t xml:space="preserve"> AC), 50/60 Hz, com bateria interna recarregável de íon-lítio ou </w:t>
            </w:r>
            <w:proofErr w:type="spellStart"/>
            <w:r w:rsidRPr="00215ECB">
              <w:rPr>
                <w:rFonts w:ascii="Bookman Old Style" w:eastAsia="Times New Roman" w:hAnsi="Bookman Old Style" w:cs="Calibri"/>
                <w:sz w:val="20"/>
                <w:szCs w:val="20"/>
                <w:lang w:eastAsia="pt-BR"/>
              </w:rPr>
              <w:t>Ni</w:t>
            </w:r>
            <w:proofErr w:type="spellEnd"/>
            <w:r w:rsidRPr="00215ECB">
              <w:rPr>
                <w:rFonts w:ascii="Bookman Old Style" w:eastAsia="Times New Roman" w:hAnsi="Bookman Old Style" w:cs="Calibri"/>
                <w:sz w:val="20"/>
                <w:szCs w:val="20"/>
                <w:lang w:eastAsia="pt-BR"/>
              </w:rPr>
              <w:t xml:space="preserve">-MH, autonomia mínima de 60 minutos de uso contínuo, com indicador de carga. Filtro: Bacteriano hidrofóbico na linha de vácuo, substituível. Normas: Certificação INMETRO (Portaria 371/2009), registro ANVISA (Classe II), conformidade com NBR IEC 60601-1. Acessórios: Mangueiras de silicone </w:t>
            </w:r>
            <w:proofErr w:type="spellStart"/>
            <w:r w:rsidRPr="00215ECB">
              <w:rPr>
                <w:rFonts w:ascii="Bookman Old Style" w:eastAsia="Times New Roman" w:hAnsi="Bookman Old Style" w:cs="Calibri"/>
                <w:sz w:val="20"/>
                <w:szCs w:val="20"/>
                <w:lang w:eastAsia="pt-BR"/>
              </w:rPr>
              <w:t>autoclaváveis</w:t>
            </w:r>
            <w:proofErr w:type="spellEnd"/>
            <w:r w:rsidRPr="00215ECB">
              <w:rPr>
                <w:rFonts w:ascii="Bookman Old Style" w:eastAsia="Times New Roman" w:hAnsi="Bookman Old Style" w:cs="Calibri"/>
                <w:sz w:val="20"/>
                <w:szCs w:val="20"/>
                <w:lang w:eastAsia="pt-BR"/>
              </w:rPr>
              <w:t>, filtro bacteriano de reposição, carregador de bateria veicular (</w:t>
            </w:r>
            <w:proofErr w:type="gramStart"/>
            <w:r w:rsidRPr="00215ECB">
              <w:rPr>
                <w:rFonts w:ascii="Bookman Old Style" w:eastAsia="Times New Roman" w:hAnsi="Bookman Old Style" w:cs="Calibri"/>
                <w:sz w:val="20"/>
                <w:szCs w:val="20"/>
                <w:lang w:eastAsia="pt-BR"/>
              </w:rPr>
              <w:t>12V</w:t>
            </w:r>
            <w:proofErr w:type="gramEnd"/>
            <w:r w:rsidRPr="00215ECB">
              <w:rPr>
                <w:rFonts w:ascii="Bookman Old Style" w:eastAsia="Times New Roman" w:hAnsi="Bookman Old Style" w:cs="Calibri"/>
                <w:sz w:val="20"/>
                <w:szCs w:val="20"/>
                <w:lang w:eastAsia="pt-BR"/>
              </w:rPr>
              <w:t xml:space="preserve"> DC). Garantia: Mínima de 12 meses.</w:t>
            </w:r>
          </w:p>
        </w:tc>
      </w:tr>
      <w:tr w:rsidR="000423BB" w:rsidRPr="00215ECB" w:rsidTr="0032524B">
        <w:trPr>
          <w:trHeight w:val="315"/>
        </w:trPr>
        <w:tc>
          <w:tcPr>
            <w:tcW w:w="780" w:type="dxa"/>
            <w:tcBorders>
              <w:top w:val="single" w:sz="4" w:space="0" w:color="auto"/>
              <w:left w:val="single" w:sz="4" w:space="0" w:color="auto"/>
              <w:bottom w:val="single" w:sz="4" w:space="0" w:color="auto"/>
              <w:right w:val="single" w:sz="4" w:space="0" w:color="auto"/>
            </w:tcBorders>
            <w:vAlign w:val="center"/>
          </w:tcPr>
          <w:p w:rsidR="000423BB" w:rsidRPr="00215ECB" w:rsidRDefault="000423BB" w:rsidP="000423BB">
            <w:pPr>
              <w:numPr>
                <w:ilvl w:val="0"/>
                <w:numId w:val="31"/>
              </w:numPr>
              <w:spacing w:after="0" w:line="276" w:lineRule="auto"/>
              <w:contextualSpacing/>
              <w:rPr>
                <w:rFonts w:ascii="Bookman Old Style" w:eastAsia="Times New Roman" w:hAnsi="Bookman Old Style" w:cs="Calibri"/>
                <w:b/>
                <w:bCs/>
                <w:sz w:val="20"/>
                <w:szCs w:val="20"/>
              </w:rPr>
            </w:pPr>
          </w:p>
        </w:tc>
        <w:tc>
          <w:tcPr>
            <w:tcW w:w="3685" w:type="dxa"/>
            <w:tcBorders>
              <w:top w:val="single" w:sz="4" w:space="0" w:color="auto"/>
              <w:left w:val="nil"/>
              <w:bottom w:val="single" w:sz="4" w:space="0" w:color="auto"/>
              <w:right w:val="single" w:sz="4" w:space="0" w:color="auto"/>
            </w:tcBorders>
            <w:vAlign w:val="center"/>
            <w:hideMark/>
          </w:tcPr>
          <w:p w:rsidR="000423BB" w:rsidRPr="00215ECB" w:rsidRDefault="000423BB" w:rsidP="0032524B">
            <w:pPr>
              <w:spacing w:after="0" w:line="276" w:lineRule="auto"/>
              <w:rPr>
                <w:rFonts w:ascii="Bookman Old Style" w:eastAsia="Times New Roman" w:hAnsi="Bookman Old Style" w:cs="Calibri"/>
                <w:sz w:val="20"/>
                <w:szCs w:val="20"/>
                <w:lang w:eastAsia="pt-BR"/>
              </w:rPr>
            </w:pPr>
            <w:r w:rsidRPr="00215ECB">
              <w:rPr>
                <w:rFonts w:ascii="Bookman Old Style" w:eastAsia="Times New Roman" w:hAnsi="Bookman Old Style" w:cs="Calibri"/>
                <w:sz w:val="20"/>
                <w:szCs w:val="20"/>
                <w:lang w:eastAsia="pt-BR"/>
              </w:rPr>
              <w:t xml:space="preserve">ATADURA DE CREPOM 13F </w:t>
            </w:r>
            <w:proofErr w:type="gramStart"/>
            <w:r w:rsidRPr="00215ECB">
              <w:rPr>
                <w:rFonts w:ascii="Bookman Old Style" w:eastAsia="Times New Roman" w:hAnsi="Bookman Old Style" w:cs="Calibri"/>
                <w:sz w:val="20"/>
                <w:szCs w:val="20"/>
                <w:lang w:eastAsia="pt-BR"/>
              </w:rPr>
              <w:t>12CMx1</w:t>
            </w:r>
            <w:proofErr w:type="gramEnd"/>
            <w:r w:rsidRPr="00215ECB">
              <w:rPr>
                <w:rFonts w:ascii="Bookman Old Style" w:eastAsia="Times New Roman" w:hAnsi="Bookman Old Style" w:cs="Calibri"/>
                <w:sz w:val="20"/>
                <w:szCs w:val="20"/>
                <w:lang w:eastAsia="pt-BR"/>
              </w:rPr>
              <w:t>,80M</w:t>
            </w:r>
          </w:p>
        </w:tc>
        <w:tc>
          <w:tcPr>
            <w:tcW w:w="4535" w:type="dxa"/>
            <w:tcBorders>
              <w:top w:val="single" w:sz="4" w:space="0" w:color="auto"/>
              <w:left w:val="single" w:sz="4" w:space="0" w:color="auto"/>
              <w:bottom w:val="single" w:sz="4" w:space="0" w:color="auto"/>
              <w:right w:val="single" w:sz="4" w:space="0" w:color="auto"/>
            </w:tcBorders>
            <w:vAlign w:val="center"/>
            <w:hideMark/>
          </w:tcPr>
          <w:p w:rsidR="000423BB" w:rsidRPr="00215ECB" w:rsidRDefault="000423BB" w:rsidP="0032524B">
            <w:pPr>
              <w:spacing w:after="0" w:line="276" w:lineRule="auto"/>
              <w:jc w:val="both"/>
              <w:rPr>
                <w:rFonts w:ascii="Bookman Old Style" w:eastAsia="Times New Roman" w:hAnsi="Bookman Old Style" w:cs="Calibri"/>
                <w:sz w:val="20"/>
                <w:szCs w:val="20"/>
                <w:lang w:eastAsia="pt-BR"/>
              </w:rPr>
            </w:pPr>
            <w:r w:rsidRPr="00215ECB">
              <w:rPr>
                <w:rFonts w:ascii="Bookman Old Style" w:eastAsia="Times New Roman" w:hAnsi="Bookman Old Style" w:cs="Calibri"/>
                <w:sz w:val="20"/>
                <w:szCs w:val="20"/>
                <w:lang w:eastAsia="pt-BR"/>
              </w:rPr>
              <w:t xml:space="preserve">Atadura de crepom, tipo 13 fios, com dimensões de </w:t>
            </w:r>
            <w:proofErr w:type="gramStart"/>
            <w:r w:rsidRPr="00215ECB">
              <w:rPr>
                <w:rFonts w:ascii="Bookman Old Style" w:eastAsia="Times New Roman" w:hAnsi="Bookman Old Style" w:cs="Calibri"/>
                <w:sz w:val="20"/>
                <w:szCs w:val="20"/>
                <w:lang w:eastAsia="pt-BR"/>
              </w:rPr>
              <w:t>12cm</w:t>
            </w:r>
            <w:proofErr w:type="gramEnd"/>
            <w:r w:rsidRPr="00215ECB">
              <w:rPr>
                <w:rFonts w:ascii="Bookman Old Style" w:eastAsia="Times New Roman" w:hAnsi="Bookman Old Style" w:cs="Calibri"/>
                <w:sz w:val="20"/>
                <w:szCs w:val="20"/>
                <w:lang w:eastAsia="pt-BR"/>
              </w:rPr>
              <w:t xml:space="preserve"> de largura por 1,80m de comprimento (em repouso), para uso em imobilizações, compressão e fixação de curativos. Material: Tecido misto de algodão (mínimo 80%) e </w:t>
            </w:r>
            <w:proofErr w:type="spellStart"/>
            <w:r w:rsidRPr="00215ECB">
              <w:rPr>
                <w:rFonts w:ascii="Bookman Old Style" w:eastAsia="Times New Roman" w:hAnsi="Bookman Old Style" w:cs="Calibri"/>
                <w:sz w:val="20"/>
                <w:szCs w:val="20"/>
                <w:lang w:eastAsia="pt-BR"/>
              </w:rPr>
              <w:t>elastano</w:t>
            </w:r>
            <w:proofErr w:type="spellEnd"/>
            <w:r w:rsidRPr="00215ECB">
              <w:rPr>
                <w:rFonts w:ascii="Bookman Old Style" w:eastAsia="Times New Roman" w:hAnsi="Bookman Old Style" w:cs="Calibri"/>
                <w:sz w:val="20"/>
                <w:szCs w:val="20"/>
                <w:lang w:eastAsia="pt-BR"/>
              </w:rPr>
              <w:t xml:space="preserve"> ou poliéster (máximo 20%), com elasticidade longitudinal </w:t>
            </w:r>
            <w:proofErr w:type="gramStart"/>
            <w:r w:rsidRPr="00215ECB">
              <w:rPr>
                <w:rFonts w:ascii="Bookman Old Style" w:eastAsia="Times New Roman" w:hAnsi="Bookman Old Style" w:cs="Calibri"/>
                <w:sz w:val="20"/>
                <w:szCs w:val="20"/>
                <w:lang w:eastAsia="pt-BR"/>
              </w:rPr>
              <w:t>de no mínimo 130% e transversal de no mínimo 30%</w:t>
            </w:r>
            <w:proofErr w:type="gramEnd"/>
            <w:r w:rsidRPr="00215ECB">
              <w:rPr>
                <w:rFonts w:ascii="Bookman Old Style" w:eastAsia="Times New Roman" w:hAnsi="Bookman Old Style" w:cs="Calibri"/>
                <w:sz w:val="20"/>
                <w:szCs w:val="20"/>
                <w:lang w:eastAsia="pt-BR"/>
              </w:rPr>
              <w:t xml:space="preserve">. Fios: 13 fios por centímetro quadrado, garantindo resistência e </w:t>
            </w:r>
            <w:r w:rsidRPr="00215ECB">
              <w:rPr>
                <w:rFonts w:ascii="Bookman Old Style" w:eastAsia="Times New Roman" w:hAnsi="Bookman Old Style" w:cs="Calibri"/>
                <w:sz w:val="20"/>
                <w:szCs w:val="20"/>
                <w:lang w:eastAsia="pt-BR"/>
              </w:rPr>
              <w:lastRenderedPageBreak/>
              <w:t>compressão uniforme. Cor: Branca. Não estéril. Embalagem: Individual, em invólucro de papel ou filme plástico, garantindo a integridade e proteção do produto. Validade: Mínima de 60 meses a partir da data de fabricação. Registro ANVISA: Obrigatório, conforme RDC 185/2001 e suas atualizações. Isenta de látex. Armazenamento: Em local seco e arejado, protegido da luz solar direta.</w:t>
            </w:r>
          </w:p>
        </w:tc>
      </w:tr>
      <w:tr w:rsidR="000423BB" w:rsidRPr="00215ECB" w:rsidTr="0032524B">
        <w:trPr>
          <w:trHeight w:val="765"/>
        </w:trPr>
        <w:tc>
          <w:tcPr>
            <w:tcW w:w="780" w:type="dxa"/>
            <w:tcBorders>
              <w:top w:val="single" w:sz="4" w:space="0" w:color="auto"/>
              <w:left w:val="single" w:sz="4" w:space="0" w:color="auto"/>
              <w:bottom w:val="single" w:sz="4" w:space="0" w:color="auto"/>
              <w:right w:val="single" w:sz="4" w:space="0" w:color="auto"/>
            </w:tcBorders>
            <w:vAlign w:val="center"/>
          </w:tcPr>
          <w:p w:rsidR="000423BB" w:rsidRPr="00215ECB" w:rsidRDefault="000423BB" w:rsidP="000423BB">
            <w:pPr>
              <w:numPr>
                <w:ilvl w:val="0"/>
                <w:numId w:val="31"/>
              </w:numPr>
              <w:spacing w:after="0" w:line="276" w:lineRule="auto"/>
              <w:contextualSpacing/>
              <w:rPr>
                <w:rFonts w:ascii="Bookman Old Style" w:eastAsia="Times New Roman" w:hAnsi="Bookman Old Style" w:cs="Calibri"/>
                <w:b/>
                <w:bCs/>
                <w:sz w:val="20"/>
                <w:szCs w:val="20"/>
              </w:rPr>
            </w:pPr>
          </w:p>
        </w:tc>
        <w:tc>
          <w:tcPr>
            <w:tcW w:w="3685" w:type="dxa"/>
            <w:tcBorders>
              <w:top w:val="single" w:sz="4" w:space="0" w:color="auto"/>
              <w:left w:val="nil"/>
              <w:bottom w:val="single" w:sz="4" w:space="0" w:color="auto"/>
              <w:right w:val="single" w:sz="4" w:space="0" w:color="auto"/>
            </w:tcBorders>
            <w:vAlign w:val="center"/>
            <w:hideMark/>
          </w:tcPr>
          <w:p w:rsidR="000423BB" w:rsidRPr="00215ECB" w:rsidRDefault="000423BB" w:rsidP="0032524B">
            <w:pPr>
              <w:spacing w:after="0" w:line="276" w:lineRule="auto"/>
              <w:rPr>
                <w:rFonts w:ascii="Bookman Old Style" w:eastAsia="Times New Roman" w:hAnsi="Bookman Old Style" w:cs="Calibri"/>
                <w:sz w:val="20"/>
                <w:szCs w:val="20"/>
                <w:lang w:eastAsia="pt-BR"/>
              </w:rPr>
            </w:pPr>
            <w:r w:rsidRPr="00215ECB">
              <w:rPr>
                <w:rFonts w:ascii="Bookman Old Style" w:eastAsia="Times New Roman" w:hAnsi="Bookman Old Style" w:cs="Calibri"/>
                <w:sz w:val="20"/>
                <w:szCs w:val="20"/>
                <w:lang w:eastAsia="pt-BR"/>
              </w:rPr>
              <w:t xml:space="preserve">ATADURA DE CREPOM 13F </w:t>
            </w:r>
            <w:proofErr w:type="gramStart"/>
            <w:r w:rsidRPr="00215ECB">
              <w:rPr>
                <w:rFonts w:ascii="Bookman Old Style" w:eastAsia="Times New Roman" w:hAnsi="Bookman Old Style" w:cs="Calibri"/>
                <w:sz w:val="20"/>
                <w:szCs w:val="20"/>
                <w:lang w:eastAsia="pt-BR"/>
              </w:rPr>
              <w:t>12CMx4</w:t>
            </w:r>
            <w:proofErr w:type="gramEnd"/>
            <w:r w:rsidRPr="00215ECB">
              <w:rPr>
                <w:rFonts w:ascii="Bookman Old Style" w:eastAsia="Times New Roman" w:hAnsi="Bookman Old Style" w:cs="Calibri"/>
                <w:sz w:val="20"/>
                <w:szCs w:val="20"/>
                <w:lang w:eastAsia="pt-BR"/>
              </w:rPr>
              <w:t>,5M</w:t>
            </w:r>
          </w:p>
        </w:tc>
        <w:tc>
          <w:tcPr>
            <w:tcW w:w="4535" w:type="dxa"/>
            <w:tcBorders>
              <w:top w:val="single" w:sz="4" w:space="0" w:color="auto"/>
              <w:left w:val="single" w:sz="4" w:space="0" w:color="auto"/>
              <w:bottom w:val="single" w:sz="4" w:space="0" w:color="auto"/>
              <w:right w:val="single" w:sz="4" w:space="0" w:color="auto"/>
            </w:tcBorders>
            <w:vAlign w:val="center"/>
            <w:hideMark/>
          </w:tcPr>
          <w:p w:rsidR="000423BB" w:rsidRPr="00215ECB" w:rsidRDefault="000423BB" w:rsidP="0032524B">
            <w:pPr>
              <w:spacing w:after="0" w:line="276" w:lineRule="auto"/>
              <w:jc w:val="both"/>
              <w:rPr>
                <w:rFonts w:ascii="Bookman Old Style" w:eastAsia="Times New Roman" w:hAnsi="Bookman Old Style" w:cs="Calibri"/>
                <w:sz w:val="20"/>
                <w:szCs w:val="20"/>
                <w:lang w:eastAsia="pt-BR"/>
              </w:rPr>
            </w:pPr>
            <w:r w:rsidRPr="00215ECB">
              <w:rPr>
                <w:rFonts w:ascii="Bookman Old Style" w:eastAsia="Times New Roman" w:hAnsi="Bookman Old Style" w:cs="Calibri"/>
                <w:sz w:val="20"/>
                <w:szCs w:val="20"/>
                <w:lang w:eastAsia="pt-BR"/>
              </w:rPr>
              <w:t xml:space="preserve">Atadura de crepom, tipo 13 fios, com dimensões de </w:t>
            </w:r>
            <w:proofErr w:type="gramStart"/>
            <w:r w:rsidRPr="00215ECB">
              <w:rPr>
                <w:rFonts w:ascii="Bookman Old Style" w:eastAsia="Times New Roman" w:hAnsi="Bookman Old Style" w:cs="Calibri"/>
                <w:sz w:val="20"/>
                <w:szCs w:val="20"/>
                <w:lang w:eastAsia="pt-BR"/>
              </w:rPr>
              <w:t>12cm</w:t>
            </w:r>
            <w:proofErr w:type="gramEnd"/>
            <w:r w:rsidRPr="00215ECB">
              <w:rPr>
                <w:rFonts w:ascii="Bookman Old Style" w:eastAsia="Times New Roman" w:hAnsi="Bookman Old Style" w:cs="Calibri"/>
                <w:sz w:val="20"/>
                <w:szCs w:val="20"/>
                <w:lang w:eastAsia="pt-BR"/>
              </w:rPr>
              <w:t xml:space="preserve"> de largura por 4,5m de comprimento (em repouso), para uso em imobilizações, compressão e fixação de curativos. Material: Tecido misto de algodão (mínimo 80%) e </w:t>
            </w:r>
            <w:proofErr w:type="spellStart"/>
            <w:r w:rsidRPr="00215ECB">
              <w:rPr>
                <w:rFonts w:ascii="Bookman Old Style" w:eastAsia="Times New Roman" w:hAnsi="Bookman Old Style" w:cs="Calibri"/>
                <w:sz w:val="20"/>
                <w:szCs w:val="20"/>
                <w:lang w:eastAsia="pt-BR"/>
              </w:rPr>
              <w:t>elastano</w:t>
            </w:r>
            <w:proofErr w:type="spellEnd"/>
            <w:r w:rsidRPr="00215ECB">
              <w:rPr>
                <w:rFonts w:ascii="Bookman Old Style" w:eastAsia="Times New Roman" w:hAnsi="Bookman Old Style" w:cs="Calibri"/>
                <w:sz w:val="20"/>
                <w:szCs w:val="20"/>
                <w:lang w:eastAsia="pt-BR"/>
              </w:rPr>
              <w:t xml:space="preserve"> ou poliéster (máximo 20%), com elasticidade longitudinal </w:t>
            </w:r>
            <w:proofErr w:type="gramStart"/>
            <w:r w:rsidRPr="00215ECB">
              <w:rPr>
                <w:rFonts w:ascii="Bookman Old Style" w:eastAsia="Times New Roman" w:hAnsi="Bookman Old Style" w:cs="Calibri"/>
                <w:sz w:val="20"/>
                <w:szCs w:val="20"/>
                <w:lang w:eastAsia="pt-BR"/>
              </w:rPr>
              <w:t>de no mínimo 130% e transversal de no mínimo 30%</w:t>
            </w:r>
            <w:proofErr w:type="gramEnd"/>
            <w:r w:rsidRPr="00215ECB">
              <w:rPr>
                <w:rFonts w:ascii="Bookman Old Style" w:eastAsia="Times New Roman" w:hAnsi="Bookman Old Style" w:cs="Calibri"/>
                <w:sz w:val="20"/>
                <w:szCs w:val="20"/>
                <w:lang w:eastAsia="pt-BR"/>
              </w:rPr>
              <w:t>. Fios: 13 fios por centímetro quadrado, garantindo resistência e compressão uniforme. Cor: Branca. Não estéril. Embalagem: Individual, em invólucro de papel ou filme plástico, garantindo a integridade e proteção do produto. Validade: Mínima de 60 meses a partir da data de fabricação. Registro ANVISA: Obrigatório, conforme RDC 185/2001 e suas atualizações. Isenta de látex. Armazenamento: Em local seco e arejado, protegido da luz solar direta.</w:t>
            </w:r>
          </w:p>
        </w:tc>
      </w:tr>
      <w:tr w:rsidR="000423BB" w:rsidRPr="00215ECB" w:rsidTr="0032524B">
        <w:trPr>
          <w:trHeight w:val="315"/>
        </w:trPr>
        <w:tc>
          <w:tcPr>
            <w:tcW w:w="780" w:type="dxa"/>
            <w:tcBorders>
              <w:top w:val="single" w:sz="4" w:space="0" w:color="auto"/>
              <w:left w:val="single" w:sz="4" w:space="0" w:color="auto"/>
              <w:bottom w:val="single" w:sz="4" w:space="0" w:color="auto"/>
              <w:right w:val="single" w:sz="4" w:space="0" w:color="auto"/>
            </w:tcBorders>
            <w:vAlign w:val="center"/>
          </w:tcPr>
          <w:p w:rsidR="000423BB" w:rsidRPr="00215ECB" w:rsidRDefault="000423BB" w:rsidP="000423BB">
            <w:pPr>
              <w:numPr>
                <w:ilvl w:val="0"/>
                <w:numId w:val="31"/>
              </w:numPr>
              <w:spacing w:after="0" w:line="276" w:lineRule="auto"/>
              <w:contextualSpacing/>
              <w:rPr>
                <w:rFonts w:ascii="Bookman Old Style" w:eastAsia="Times New Roman" w:hAnsi="Bookman Old Style" w:cs="Calibri"/>
                <w:b/>
                <w:bCs/>
                <w:sz w:val="20"/>
                <w:szCs w:val="20"/>
              </w:rPr>
            </w:pPr>
          </w:p>
        </w:tc>
        <w:tc>
          <w:tcPr>
            <w:tcW w:w="3685" w:type="dxa"/>
            <w:tcBorders>
              <w:top w:val="single" w:sz="4" w:space="0" w:color="auto"/>
              <w:left w:val="nil"/>
              <w:bottom w:val="single" w:sz="4" w:space="0" w:color="auto"/>
              <w:right w:val="single" w:sz="4" w:space="0" w:color="auto"/>
            </w:tcBorders>
            <w:vAlign w:val="center"/>
            <w:hideMark/>
          </w:tcPr>
          <w:p w:rsidR="000423BB" w:rsidRPr="00215ECB" w:rsidRDefault="000423BB" w:rsidP="0032524B">
            <w:pPr>
              <w:spacing w:after="0" w:line="276" w:lineRule="auto"/>
              <w:rPr>
                <w:rFonts w:ascii="Bookman Old Style" w:eastAsia="Times New Roman" w:hAnsi="Bookman Old Style" w:cs="Calibri"/>
                <w:sz w:val="20"/>
                <w:szCs w:val="20"/>
                <w:lang w:eastAsia="pt-BR"/>
              </w:rPr>
            </w:pPr>
            <w:r w:rsidRPr="00215ECB">
              <w:rPr>
                <w:rFonts w:ascii="Bookman Old Style" w:eastAsia="Times New Roman" w:hAnsi="Bookman Old Style" w:cs="Calibri"/>
                <w:sz w:val="20"/>
                <w:szCs w:val="20"/>
                <w:lang w:eastAsia="pt-BR"/>
              </w:rPr>
              <w:t xml:space="preserve">ATADURA DE CREPOM 13F </w:t>
            </w:r>
            <w:proofErr w:type="gramStart"/>
            <w:r w:rsidRPr="00215ECB">
              <w:rPr>
                <w:rFonts w:ascii="Bookman Old Style" w:eastAsia="Times New Roman" w:hAnsi="Bookman Old Style" w:cs="Calibri"/>
                <w:sz w:val="20"/>
                <w:szCs w:val="20"/>
                <w:lang w:eastAsia="pt-BR"/>
              </w:rPr>
              <w:t>15CMX1,</w:t>
            </w:r>
            <w:proofErr w:type="gramEnd"/>
            <w:r w:rsidRPr="00215ECB">
              <w:rPr>
                <w:rFonts w:ascii="Bookman Old Style" w:eastAsia="Times New Roman" w:hAnsi="Bookman Old Style" w:cs="Calibri"/>
                <w:sz w:val="20"/>
                <w:szCs w:val="20"/>
                <w:lang w:eastAsia="pt-BR"/>
              </w:rPr>
              <w:t>80M</w:t>
            </w:r>
          </w:p>
        </w:tc>
        <w:tc>
          <w:tcPr>
            <w:tcW w:w="4535" w:type="dxa"/>
            <w:tcBorders>
              <w:top w:val="single" w:sz="4" w:space="0" w:color="auto"/>
              <w:left w:val="single" w:sz="4" w:space="0" w:color="auto"/>
              <w:bottom w:val="single" w:sz="4" w:space="0" w:color="auto"/>
              <w:right w:val="single" w:sz="4" w:space="0" w:color="auto"/>
            </w:tcBorders>
            <w:vAlign w:val="center"/>
            <w:hideMark/>
          </w:tcPr>
          <w:p w:rsidR="000423BB" w:rsidRPr="00215ECB" w:rsidRDefault="000423BB" w:rsidP="0032524B">
            <w:pPr>
              <w:spacing w:after="0" w:line="276" w:lineRule="auto"/>
              <w:jc w:val="both"/>
              <w:rPr>
                <w:rFonts w:ascii="Bookman Old Style" w:eastAsia="Times New Roman" w:hAnsi="Bookman Old Style" w:cs="Calibri"/>
                <w:sz w:val="20"/>
                <w:szCs w:val="20"/>
                <w:lang w:eastAsia="pt-BR"/>
              </w:rPr>
            </w:pPr>
            <w:r w:rsidRPr="00215ECB">
              <w:rPr>
                <w:rFonts w:ascii="Bookman Old Style" w:eastAsia="Times New Roman" w:hAnsi="Bookman Old Style" w:cs="Calibri"/>
                <w:sz w:val="20"/>
                <w:szCs w:val="20"/>
                <w:lang w:eastAsia="pt-BR"/>
              </w:rPr>
              <w:t xml:space="preserve">Atadura de crepom, tipo 13 fios, com dimensões de </w:t>
            </w:r>
            <w:proofErr w:type="gramStart"/>
            <w:r w:rsidRPr="00215ECB">
              <w:rPr>
                <w:rFonts w:ascii="Bookman Old Style" w:eastAsia="Times New Roman" w:hAnsi="Bookman Old Style" w:cs="Calibri"/>
                <w:sz w:val="20"/>
                <w:szCs w:val="20"/>
                <w:lang w:eastAsia="pt-BR"/>
              </w:rPr>
              <w:t>15cm</w:t>
            </w:r>
            <w:proofErr w:type="gramEnd"/>
            <w:r w:rsidRPr="00215ECB">
              <w:rPr>
                <w:rFonts w:ascii="Bookman Old Style" w:eastAsia="Times New Roman" w:hAnsi="Bookman Old Style" w:cs="Calibri"/>
                <w:sz w:val="20"/>
                <w:szCs w:val="20"/>
                <w:lang w:eastAsia="pt-BR"/>
              </w:rPr>
              <w:t xml:space="preserve"> de largura por 1,80m de comprimento (em repouso), para uso em imobilizações, compressão e fixação de curativos. Material: Tecido misto de algodão (mínimo 80%) e </w:t>
            </w:r>
            <w:proofErr w:type="spellStart"/>
            <w:r w:rsidRPr="00215ECB">
              <w:rPr>
                <w:rFonts w:ascii="Bookman Old Style" w:eastAsia="Times New Roman" w:hAnsi="Bookman Old Style" w:cs="Calibri"/>
                <w:sz w:val="20"/>
                <w:szCs w:val="20"/>
                <w:lang w:eastAsia="pt-BR"/>
              </w:rPr>
              <w:t>elastano</w:t>
            </w:r>
            <w:proofErr w:type="spellEnd"/>
            <w:r w:rsidRPr="00215ECB">
              <w:rPr>
                <w:rFonts w:ascii="Bookman Old Style" w:eastAsia="Times New Roman" w:hAnsi="Bookman Old Style" w:cs="Calibri"/>
                <w:sz w:val="20"/>
                <w:szCs w:val="20"/>
                <w:lang w:eastAsia="pt-BR"/>
              </w:rPr>
              <w:t xml:space="preserve"> ou poliéster (máximo 20%), com elasticidade longitudinal </w:t>
            </w:r>
            <w:proofErr w:type="gramStart"/>
            <w:r w:rsidRPr="00215ECB">
              <w:rPr>
                <w:rFonts w:ascii="Bookman Old Style" w:eastAsia="Times New Roman" w:hAnsi="Bookman Old Style" w:cs="Calibri"/>
                <w:sz w:val="20"/>
                <w:szCs w:val="20"/>
                <w:lang w:eastAsia="pt-BR"/>
              </w:rPr>
              <w:t>de no mínimo 130% e transversal de no mínimo 30%</w:t>
            </w:r>
            <w:proofErr w:type="gramEnd"/>
            <w:r w:rsidRPr="00215ECB">
              <w:rPr>
                <w:rFonts w:ascii="Bookman Old Style" w:eastAsia="Times New Roman" w:hAnsi="Bookman Old Style" w:cs="Calibri"/>
                <w:sz w:val="20"/>
                <w:szCs w:val="20"/>
                <w:lang w:eastAsia="pt-BR"/>
              </w:rPr>
              <w:t xml:space="preserve">. Fios: 13 fios por centímetro quadrado, garantindo resistência e compressão uniforme. Cor: Branca. Não estéril. Embalagem: Individual, em invólucro de papel ou filme plástico, garantindo a integridade e proteção do produto. Validade: Mínima de 60 meses a partir da data de fabricação. Registro ANVISA: Obrigatório, conforme RDC 185/2001 e suas atualizações. Isenta de látex. Armazenamento: Em local seco e arejado, </w:t>
            </w:r>
            <w:r w:rsidRPr="00215ECB">
              <w:rPr>
                <w:rFonts w:ascii="Bookman Old Style" w:eastAsia="Times New Roman" w:hAnsi="Bookman Old Style" w:cs="Calibri"/>
                <w:sz w:val="20"/>
                <w:szCs w:val="20"/>
                <w:lang w:eastAsia="pt-BR"/>
              </w:rPr>
              <w:lastRenderedPageBreak/>
              <w:t>protegido da luz solar direta.</w:t>
            </w:r>
          </w:p>
        </w:tc>
      </w:tr>
      <w:tr w:rsidR="000423BB" w:rsidRPr="00215ECB" w:rsidTr="0032524B">
        <w:trPr>
          <w:trHeight w:val="315"/>
        </w:trPr>
        <w:tc>
          <w:tcPr>
            <w:tcW w:w="780" w:type="dxa"/>
            <w:tcBorders>
              <w:top w:val="single" w:sz="4" w:space="0" w:color="auto"/>
              <w:left w:val="single" w:sz="4" w:space="0" w:color="auto"/>
              <w:bottom w:val="single" w:sz="4" w:space="0" w:color="auto"/>
              <w:right w:val="single" w:sz="4" w:space="0" w:color="auto"/>
            </w:tcBorders>
            <w:vAlign w:val="center"/>
          </w:tcPr>
          <w:p w:rsidR="000423BB" w:rsidRPr="00215ECB" w:rsidRDefault="000423BB" w:rsidP="000423BB">
            <w:pPr>
              <w:numPr>
                <w:ilvl w:val="0"/>
                <w:numId w:val="31"/>
              </w:numPr>
              <w:spacing w:after="0" w:line="276" w:lineRule="auto"/>
              <w:contextualSpacing/>
              <w:rPr>
                <w:rFonts w:ascii="Bookman Old Style" w:eastAsia="Times New Roman" w:hAnsi="Bookman Old Style" w:cs="Calibri"/>
                <w:b/>
                <w:bCs/>
                <w:sz w:val="20"/>
                <w:szCs w:val="20"/>
              </w:rPr>
            </w:pPr>
          </w:p>
        </w:tc>
        <w:tc>
          <w:tcPr>
            <w:tcW w:w="3685" w:type="dxa"/>
            <w:tcBorders>
              <w:top w:val="single" w:sz="4" w:space="0" w:color="auto"/>
              <w:left w:val="nil"/>
              <w:bottom w:val="single" w:sz="4" w:space="0" w:color="auto"/>
              <w:right w:val="single" w:sz="4" w:space="0" w:color="auto"/>
            </w:tcBorders>
            <w:vAlign w:val="center"/>
            <w:hideMark/>
          </w:tcPr>
          <w:p w:rsidR="000423BB" w:rsidRPr="00215ECB" w:rsidRDefault="000423BB" w:rsidP="0032524B">
            <w:pPr>
              <w:spacing w:after="0" w:line="276" w:lineRule="auto"/>
              <w:rPr>
                <w:rFonts w:ascii="Bookman Old Style" w:eastAsia="Times New Roman" w:hAnsi="Bookman Old Style" w:cs="Calibri"/>
                <w:sz w:val="20"/>
                <w:szCs w:val="20"/>
                <w:lang w:eastAsia="pt-BR"/>
              </w:rPr>
            </w:pPr>
            <w:r w:rsidRPr="00215ECB">
              <w:rPr>
                <w:rFonts w:ascii="Bookman Old Style" w:eastAsia="Times New Roman" w:hAnsi="Bookman Old Style" w:cs="Calibri"/>
                <w:sz w:val="20"/>
                <w:szCs w:val="20"/>
                <w:lang w:eastAsia="pt-BR"/>
              </w:rPr>
              <w:t xml:space="preserve">ATADURA DE CREPOM 13F </w:t>
            </w:r>
            <w:proofErr w:type="gramStart"/>
            <w:r w:rsidRPr="00215ECB">
              <w:rPr>
                <w:rFonts w:ascii="Bookman Old Style" w:eastAsia="Times New Roman" w:hAnsi="Bookman Old Style" w:cs="Calibri"/>
                <w:sz w:val="20"/>
                <w:szCs w:val="20"/>
                <w:lang w:eastAsia="pt-BR"/>
              </w:rPr>
              <w:t>15CMX4,</w:t>
            </w:r>
            <w:proofErr w:type="gramEnd"/>
            <w:r w:rsidRPr="00215ECB">
              <w:rPr>
                <w:rFonts w:ascii="Bookman Old Style" w:eastAsia="Times New Roman" w:hAnsi="Bookman Old Style" w:cs="Calibri"/>
                <w:sz w:val="20"/>
                <w:szCs w:val="20"/>
                <w:lang w:eastAsia="pt-BR"/>
              </w:rPr>
              <w:t>5M</w:t>
            </w:r>
          </w:p>
        </w:tc>
        <w:tc>
          <w:tcPr>
            <w:tcW w:w="4535" w:type="dxa"/>
            <w:tcBorders>
              <w:top w:val="single" w:sz="4" w:space="0" w:color="auto"/>
              <w:left w:val="single" w:sz="4" w:space="0" w:color="auto"/>
              <w:bottom w:val="single" w:sz="4" w:space="0" w:color="auto"/>
              <w:right w:val="single" w:sz="4" w:space="0" w:color="auto"/>
            </w:tcBorders>
            <w:vAlign w:val="center"/>
            <w:hideMark/>
          </w:tcPr>
          <w:p w:rsidR="000423BB" w:rsidRPr="00215ECB" w:rsidRDefault="000423BB" w:rsidP="0032524B">
            <w:pPr>
              <w:spacing w:after="0" w:line="276" w:lineRule="auto"/>
              <w:jc w:val="both"/>
              <w:rPr>
                <w:rFonts w:ascii="Bookman Old Style" w:eastAsia="Times New Roman" w:hAnsi="Bookman Old Style" w:cs="Calibri"/>
                <w:sz w:val="20"/>
                <w:szCs w:val="20"/>
                <w:lang w:eastAsia="pt-BR"/>
              </w:rPr>
            </w:pPr>
            <w:r w:rsidRPr="00215ECB">
              <w:rPr>
                <w:rFonts w:ascii="Bookman Old Style" w:eastAsia="Times New Roman" w:hAnsi="Bookman Old Style" w:cs="Calibri"/>
                <w:sz w:val="20"/>
                <w:szCs w:val="20"/>
                <w:lang w:eastAsia="pt-BR"/>
              </w:rPr>
              <w:t xml:space="preserve">Atadura de crepom, tipo 13 fios, com dimensões de </w:t>
            </w:r>
            <w:proofErr w:type="gramStart"/>
            <w:r w:rsidRPr="00215ECB">
              <w:rPr>
                <w:rFonts w:ascii="Bookman Old Style" w:eastAsia="Times New Roman" w:hAnsi="Bookman Old Style" w:cs="Calibri"/>
                <w:sz w:val="20"/>
                <w:szCs w:val="20"/>
                <w:lang w:eastAsia="pt-BR"/>
              </w:rPr>
              <w:t>15cm</w:t>
            </w:r>
            <w:proofErr w:type="gramEnd"/>
            <w:r w:rsidRPr="00215ECB">
              <w:rPr>
                <w:rFonts w:ascii="Bookman Old Style" w:eastAsia="Times New Roman" w:hAnsi="Bookman Old Style" w:cs="Calibri"/>
                <w:sz w:val="20"/>
                <w:szCs w:val="20"/>
                <w:lang w:eastAsia="pt-BR"/>
              </w:rPr>
              <w:t xml:space="preserve"> de largura por 4,5m de comprimento (em repouso), para uso em imobilizações, compressão e fixação de curativos. Material: Tecido misto de algodão (mínimo 80%) e </w:t>
            </w:r>
            <w:proofErr w:type="spellStart"/>
            <w:r w:rsidRPr="00215ECB">
              <w:rPr>
                <w:rFonts w:ascii="Bookman Old Style" w:eastAsia="Times New Roman" w:hAnsi="Bookman Old Style" w:cs="Calibri"/>
                <w:sz w:val="20"/>
                <w:szCs w:val="20"/>
                <w:lang w:eastAsia="pt-BR"/>
              </w:rPr>
              <w:t>elastano</w:t>
            </w:r>
            <w:proofErr w:type="spellEnd"/>
            <w:r w:rsidRPr="00215ECB">
              <w:rPr>
                <w:rFonts w:ascii="Bookman Old Style" w:eastAsia="Times New Roman" w:hAnsi="Bookman Old Style" w:cs="Calibri"/>
                <w:sz w:val="20"/>
                <w:szCs w:val="20"/>
                <w:lang w:eastAsia="pt-BR"/>
              </w:rPr>
              <w:t xml:space="preserve"> ou poliéster (máximo 20%), com elasticidade longitudinal </w:t>
            </w:r>
            <w:proofErr w:type="gramStart"/>
            <w:r w:rsidRPr="00215ECB">
              <w:rPr>
                <w:rFonts w:ascii="Bookman Old Style" w:eastAsia="Times New Roman" w:hAnsi="Bookman Old Style" w:cs="Calibri"/>
                <w:sz w:val="20"/>
                <w:szCs w:val="20"/>
                <w:lang w:eastAsia="pt-BR"/>
              </w:rPr>
              <w:t>de no mínimo 130% e transversal de no mínimo 30%</w:t>
            </w:r>
            <w:proofErr w:type="gramEnd"/>
            <w:r w:rsidRPr="00215ECB">
              <w:rPr>
                <w:rFonts w:ascii="Bookman Old Style" w:eastAsia="Times New Roman" w:hAnsi="Bookman Old Style" w:cs="Calibri"/>
                <w:sz w:val="20"/>
                <w:szCs w:val="20"/>
                <w:lang w:eastAsia="pt-BR"/>
              </w:rPr>
              <w:t>. Fios: 13 fios por centímetro quadrado, garantindo resistência e compressão uniforme. Cor: Branca. Não estéril. Embalagem: Individual, em invólucro de papel ou filme plástico, garantindo a integridade e proteção do produto. Validade: Mínima de 60 meses a partir da data de fabricação. Registro ANVISA: Obrigatório, conforme RDC 185/2001 e suas atualizações. Isenta de látex. Armazenamento: Em local seco e arejado, protegido da luz solar direta.</w:t>
            </w:r>
          </w:p>
        </w:tc>
      </w:tr>
      <w:tr w:rsidR="000423BB" w:rsidRPr="00215ECB" w:rsidTr="0032524B">
        <w:trPr>
          <w:trHeight w:val="1071"/>
        </w:trPr>
        <w:tc>
          <w:tcPr>
            <w:tcW w:w="780" w:type="dxa"/>
            <w:tcBorders>
              <w:top w:val="single" w:sz="4" w:space="0" w:color="auto"/>
              <w:left w:val="single" w:sz="4" w:space="0" w:color="auto"/>
              <w:bottom w:val="single" w:sz="4" w:space="0" w:color="auto"/>
              <w:right w:val="single" w:sz="4" w:space="0" w:color="auto"/>
            </w:tcBorders>
            <w:vAlign w:val="center"/>
          </w:tcPr>
          <w:p w:rsidR="000423BB" w:rsidRPr="00215ECB" w:rsidRDefault="000423BB" w:rsidP="000423BB">
            <w:pPr>
              <w:numPr>
                <w:ilvl w:val="0"/>
                <w:numId w:val="31"/>
              </w:numPr>
              <w:spacing w:after="0" w:line="276" w:lineRule="auto"/>
              <w:contextualSpacing/>
              <w:rPr>
                <w:rFonts w:ascii="Bookman Old Style" w:eastAsia="Times New Roman" w:hAnsi="Bookman Old Style" w:cs="Calibri"/>
                <w:b/>
                <w:bCs/>
                <w:sz w:val="20"/>
                <w:szCs w:val="20"/>
              </w:rPr>
            </w:pPr>
          </w:p>
        </w:tc>
        <w:tc>
          <w:tcPr>
            <w:tcW w:w="3685" w:type="dxa"/>
            <w:tcBorders>
              <w:top w:val="single" w:sz="4" w:space="0" w:color="auto"/>
              <w:left w:val="nil"/>
              <w:bottom w:val="single" w:sz="4" w:space="0" w:color="auto"/>
              <w:right w:val="single" w:sz="4" w:space="0" w:color="auto"/>
            </w:tcBorders>
            <w:vAlign w:val="center"/>
            <w:hideMark/>
          </w:tcPr>
          <w:p w:rsidR="000423BB" w:rsidRPr="00215ECB" w:rsidRDefault="000423BB" w:rsidP="0032524B">
            <w:pPr>
              <w:spacing w:after="0" w:line="276" w:lineRule="auto"/>
              <w:rPr>
                <w:rFonts w:ascii="Bookman Old Style" w:eastAsia="Times New Roman" w:hAnsi="Bookman Old Style" w:cs="Calibri"/>
                <w:sz w:val="20"/>
                <w:szCs w:val="20"/>
                <w:lang w:eastAsia="pt-BR"/>
              </w:rPr>
            </w:pPr>
            <w:r w:rsidRPr="00215ECB">
              <w:rPr>
                <w:rFonts w:ascii="Bookman Old Style" w:eastAsia="Times New Roman" w:hAnsi="Bookman Old Style" w:cs="Calibri"/>
                <w:sz w:val="20"/>
                <w:szCs w:val="20"/>
                <w:lang w:eastAsia="pt-BR"/>
              </w:rPr>
              <w:t xml:space="preserve">ATADURA DE CREPOM 13F </w:t>
            </w:r>
            <w:proofErr w:type="gramStart"/>
            <w:r w:rsidRPr="00215ECB">
              <w:rPr>
                <w:rFonts w:ascii="Bookman Old Style" w:eastAsia="Times New Roman" w:hAnsi="Bookman Old Style" w:cs="Calibri"/>
                <w:sz w:val="20"/>
                <w:szCs w:val="20"/>
                <w:lang w:eastAsia="pt-BR"/>
              </w:rPr>
              <w:t>20CMX1,</w:t>
            </w:r>
            <w:proofErr w:type="gramEnd"/>
            <w:r w:rsidRPr="00215ECB">
              <w:rPr>
                <w:rFonts w:ascii="Bookman Old Style" w:eastAsia="Times New Roman" w:hAnsi="Bookman Old Style" w:cs="Calibri"/>
                <w:sz w:val="20"/>
                <w:szCs w:val="20"/>
                <w:lang w:eastAsia="pt-BR"/>
              </w:rPr>
              <w:t>80M</w:t>
            </w:r>
          </w:p>
        </w:tc>
        <w:tc>
          <w:tcPr>
            <w:tcW w:w="4535" w:type="dxa"/>
            <w:tcBorders>
              <w:top w:val="single" w:sz="4" w:space="0" w:color="auto"/>
              <w:left w:val="single" w:sz="4" w:space="0" w:color="auto"/>
              <w:bottom w:val="single" w:sz="4" w:space="0" w:color="auto"/>
              <w:right w:val="single" w:sz="4" w:space="0" w:color="auto"/>
            </w:tcBorders>
            <w:vAlign w:val="center"/>
            <w:hideMark/>
          </w:tcPr>
          <w:p w:rsidR="000423BB" w:rsidRPr="00215ECB" w:rsidRDefault="000423BB" w:rsidP="0032524B">
            <w:pPr>
              <w:spacing w:after="0" w:line="276" w:lineRule="auto"/>
              <w:jc w:val="both"/>
              <w:rPr>
                <w:rFonts w:ascii="Bookman Old Style" w:eastAsia="Times New Roman" w:hAnsi="Bookman Old Style" w:cs="Calibri"/>
                <w:sz w:val="20"/>
                <w:szCs w:val="20"/>
                <w:lang w:eastAsia="pt-BR"/>
              </w:rPr>
            </w:pPr>
            <w:r w:rsidRPr="00215ECB">
              <w:rPr>
                <w:rFonts w:ascii="Bookman Old Style" w:eastAsia="Times New Roman" w:hAnsi="Bookman Old Style" w:cs="Calibri"/>
                <w:sz w:val="20"/>
                <w:szCs w:val="20"/>
                <w:lang w:eastAsia="pt-BR"/>
              </w:rPr>
              <w:t xml:space="preserve">Atadura de crepom, tipo 13 fios, com dimensões de </w:t>
            </w:r>
            <w:proofErr w:type="gramStart"/>
            <w:r w:rsidRPr="00215ECB">
              <w:rPr>
                <w:rFonts w:ascii="Bookman Old Style" w:eastAsia="Times New Roman" w:hAnsi="Bookman Old Style" w:cs="Calibri"/>
                <w:sz w:val="20"/>
                <w:szCs w:val="20"/>
                <w:lang w:eastAsia="pt-BR"/>
              </w:rPr>
              <w:t>20cm</w:t>
            </w:r>
            <w:proofErr w:type="gramEnd"/>
            <w:r w:rsidRPr="00215ECB">
              <w:rPr>
                <w:rFonts w:ascii="Bookman Old Style" w:eastAsia="Times New Roman" w:hAnsi="Bookman Old Style" w:cs="Calibri"/>
                <w:sz w:val="20"/>
                <w:szCs w:val="20"/>
                <w:lang w:eastAsia="pt-BR"/>
              </w:rPr>
              <w:t xml:space="preserve"> de largura por 1,80m de comprimento (em repouso), para uso em imobilizações, compressão e fixação de curativos. Material: Tecido misto de algodão (mínimo 80%) e </w:t>
            </w:r>
            <w:proofErr w:type="spellStart"/>
            <w:r w:rsidRPr="00215ECB">
              <w:rPr>
                <w:rFonts w:ascii="Bookman Old Style" w:eastAsia="Times New Roman" w:hAnsi="Bookman Old Style" w:cs="Calibri"/>
                <w:sz w:val="20"/>
                <w:szCs w:val="20"/>
                <w:lang w:eastAsia="pt-BR"/>
              </w:rPr>
              <w:t>elastano</w:t>
            </w:r>
            <w:proofErr w:type="spellEnd"/>
            <w:r w:rsidRPr="00215ECB">
              <w:rPr>
                <w:rFonts w:ascii="Bookman Old Style" w:eastAsia="Times New Roman" w:hAnsi="Bookman Old Style" w:cs="Calibri"/>
                <w:sz w:val="20"/>
                <w:szCs w:val="20"/>
                <w:lang w:eastAsia="pt-BR"/>
              </w:rPr>
              <w:t xml:space="preserve"> ou poliéster (máximo 20%), com elasticidade longitudinal </w:t>
            </w:r>
            <w:proofErr w:type="gramStart"/>
            <w:r w:rsidRPr="00215ECB">
              <w:rPr>
                <w:rFonts w:ascii="Bookman Old Style" w:eastAsia="Times New Roman" w:hAnsi="Bookman Old Style" w:cs="Calibri"/>
                <w:sz w:val="20"/>
                <w:szCs w:val="20"/>
                <w:lang w:eastAsia="pt-BR"/>
              </w:rPr>
              <w:t>de no mínimo 130% e transversal de no mínimo 30%</w:t>
            </w:r>
            <w:proofErr w:type="gramEnd"/>
            <w:r w:rsidRPr="00215ECB">
              <w:rPr>
                <w:rFonts w:ascii="Bookman Old Style" w:eastAsia="Times New Roman" w:hAnsi="Bookman Old Style" w:cs="Calibri"/>
                <w:sz w:val="20"/>
                <w:szCs w:val="20"/>
                <w:lang w:eastAsia="pt-BR"/>
              </w:rPr>
              <w:t>. Fios: 13 fios por centímetro quadrado, garantindo resistência e compressão uniforme. Cor: Branca. Não estéril. Embalagem: Individual, em invólucro de papel ou filme plástico, garantindo a integridade e proteção do produto. Validade: Mínima de 60 meses a partir da data de fabricação. Registro ANVISA: Obrigatório, conforme RDC 185/2001 e suas atualizações. Isenta de látex. Armazenamento: Em local seco e arejado, protegido da luz solar direta.</w:t>
            </w:r>
          </w:p>
        </w:tc>
      </w:tr>
      <w:tr w:rsidR="000423BB" w:rsidRPr="00215ECB" w:rsidTr="0032524B">
        <w:trPr>
          <w:trHeight w:val="315"/>
        </w:trPr>
        <w:tc>
          <w:tcPr>
            <w:tcW w:w="780" w:type="dxa"/>
            <w:tcBorders>
              <w:top w:val="single" w:sz="4" w:space="0" w:color="auto"/>
              <w:left w:val="single" w:sz="4" w:space="0" w:color="auto"/>
              <w:bottom w:val="single" w:sz="4" w:space="0" w:color="auto"/>
              <w:right w:val="single" w:sz="4" w:space="0" w:color="auto"/>
            </w:tcBorders>
            <w:vAlign w:val="center"/>
          </w:tcPr>
          <w:p w:rsidR="000423BB" w:rsidRPr="00215ECB" w:rsidRDefault="000423BB" w:rsidP="000423BB">
            <w:pPr>
              <w:numPr>
                <w:ilvl w:val="0"/>
                <w:numId w:val="31"/>
              </w:numPr>
              <w:spacing w:after="0" w:line="276" w:lineRule="auto"/>
              <w:contextualSpacing/>
              <w:rPr>
                <w:rFonts w:ascii="Bookman Old Style" w:eastAsia="Times New Roman" w:hAnsi="Bookman Old Style" w:cs="Calibri"/>
                <w:b/>
                <w:bCs/>
                <w:sz w:val="20"/>
                <w:szCs w:val="20"/>
              </w:rPr>
            </w:pPr>
          </w:p>
        </w:tc>
        <w:tc>
          <w:tcPr>
            <w:tcW w:w="3685" w:type="dxa"/>
            <w:tcBorders>
              <w:top w:val="single" w:sz="4" w:space="0" w:color="auto"/>
              <w:left w:val="nil"/>
              <w:bottom w:val="single" w:sz="4" w:space="0" w:color="auto"/>
              <w:right w:val="single" w:sz="4" w:space="0" w:color="auto"/>
            </w:tcBorders>
            <w:vAlign w:val="center"/>
            <w:hideMark/>
          </w:tcPr>
          <w:p w:rsidR="000423BB" w:rsidRPr="00215ECB" w:rsidRDefault="000423BB" w:rsidP="0032524B">
            <w:pPr>
              <w:spacing w:after="0" w:line="276" w:lineRule="auto"/>
              <w:rPr>
                <w:rFonts w:ascii="Bookman Old Style" w:eastAsia="Times New Roman" w:hAnsi="Bookman Old Style" w:cs="Calibri"/>
                <w:sz w:val="20"/>
                <w:szCs w:val="20"/>
                <w:lang w:eastAsia="pt-BR"/>
              </w:rPr>
            </w:pPr>
            <w:r w:rsidRPr="00215ECB">
              <w:rPr>
                <w:rFonts w:ascii="Bookman Old Style" w:eastAsia="Times New Roman" w:hAnsi="Bookman Old Style" w:cs="Calibri"/>
                <w:sz w:val="20"/>
                <w:szCs w:val="20"/>
                <w:lang w:eastAsia="pt-BR"/>
              </w:rPr>
              <w:t xml:space="preserve">ATADURA DE CREPOM 13F </w:t>
            </w:r>
            <w:proofErr w:type="gramStart"/>
            <w:r w:rsidRPr="00215ECB">
              <w:rPr>
                <w:rFonts w:ascii="Bookman Old Style" w:eastAsia="Times New Roman" w:hAnsi="Bookman Old Style" w:cs="Calibri"/>
                <w:sz w:val="20"/>
                <w:szCs w:val="20"/>
                <w:lang w:eastAsia="pt-BR"/>
              </w:rPr>
              <w:t>20CMX4,</w:t>
            </w:r>
            <w:proofErr w:type="gramEnd"/>
            <w:r w:rsidRPr="00215ECB">
              <w:rPr>
                <w:rFonts w:ascii="Bookman Old Style" w:eastAsia="Times New Roman" w:hAnsi="Bookman Old Style" w:cs="Calibri"/>
                <w:sz w:val="20"/>
                <w:szCs w:val="20"/>
                <w:lang w:eastAsia="pt-BR"/>
              </w:rPr>
              <w:t>5M</w:t>
            </w:r>
          </w:p>
        </w:tc>
        <w:tc>
          <w:tcPr>
            <w:tcW w:w="4535" w:type="dxa"/>
            <w:tcBorders>
              <w:top w:val="single" w:sz="4" w:space="0" w:color="auto"/>
              <w:left w:val="single" w:sz="4" w:space="0" w:color="auto"/>
              <w:bottom w:val="single" w:sz="4" w:space="0" w:color="auto"/>
              <w:right w:val="single" w:sz="4" w:space="0" w:color="auto"/>
            </w:tcBorders>
            <w:vAlign w:val="center"/>
            <w:hideMark/>
          </w:tcPr>
          <w:p w:rsidR="000423BB" w:rsidRPr="00215ECB" w:rsidRDefault="000423BB" w:rsidP="0032524B">
            <w:pPr>
              <w:spacing w:after="0" w:line="276" w:lineRule="auto"/>
              <w:jc w:val="both"/>
              <w:rPr>
                <w:rFonts w:ascii="Bookman Old Style" w:eastAsia="Times New Roman" w:hAnsi="Bookman Old Style" w:cs="Calibri"/>
                <w:sz w:val="20"/>
                <w:szCs w:val="20"/>
                <w:lang w:eastAsia="pt-BR"/>
              </w:rPr>
            </w:pPr>
            <w:r w:rsidRPr="00215ECB">
              <w:rPr>
                <w:rFonts w:ascii="Bookman Old Style" w:eastAsia="Times New Roman" w:hAnsi="Bookman Old Style" w:cs="Calibri"/>
                <w:sz w:val="20"/>
                <w:szCs w:val="20"/>
                <w:lang w:eastAsia="pt-BR"/>
              </w:rPr>
              <w:t xml:space="preserve">Atadura de crepom, tipo 13 fios, com dimensões de </w:t>
            </w:r>
            <w:proofErr w:type="gramStart"/>
            <w:r w:rsidRPr="00215ECB">
              <w:rPr>
                <w:rFonts w:ascii="Bookman Old Style" w:eastAsia="Times New Roman" w:hAnsi="Bookman Old Style" w:cs="Calibri"/>
                <w:sz w:val="20"/>
                <w:szCs w:val="20"/>
                <w:lang w:eastAsia="pt-BR"/>
              </w:rPr>
              <w:t>20cm</w:t>
            </w:r>
            <w:proofErr w:type="gramEnd"/>
            <w:r w:rsidRPr="00215ECB">
              <w:rPr>
                <w:rFonts w:ascii="Bookman Old Style" w:eastAsia="Times New Roman" w:hAnsi="Bookman Old Style" w:cs="Calibri"/>
                <w:sz w:val="20"/>
                <w:szCs w:val="20"/>
                <w:lang w:eastAsia="pt-BR"/>
              </w:rPr>
              <w:t xml:space="preserve"> de largura por 4,5m de comprimento (em repouso), para uso em imobilizações, compressão e fixação de curativos. Material: Tecido misto de algodão (mínimo 80%) e </w:t>
            </w:r>
            <w:proofErr w:type="spellStart"/>
            <w:r w:rsidRPr="00215ECB">
              <w:rPr>
                <w:rFonts w:ascii="Bookman Old Style" w:eastAsia="Times New Roman" w:hAnsi="Bookman Old Style" w:cs="Calibri"/>
                <w:sz w:val="20"/>
                <w:szCs w:val="20"/>
                <w:lang w:eastAsia="pt-BR"/>
              </w:rPr>
              <w:t>elastano</w:t>
            </w:r>
            <w:proofErr w:type="spellEnd"/>
            <w:r w:rsidRPr="00215ECB">
              <w:rPr>
                <w:rFonts w:ascii="Bookman Old Style" w:eastAsia="Times New Roman" w:hAnsi="Bookman Old Style" w:cs="Calibri"/>
                <w:sz w:val="20"/>
                <w:szCs w:val="20"/>
                <w:lang w:eastAsia="pt-BR"/>
              </w:rPr>
              <w:t xml:space="preserve"> ou poliéster (máximo 20%), com elasticidade longitudinal </w:t>
            </w:r>
            <w:proofErr w:type="gramStart"/>
            <w:r w:rsidRPr="00215ECB">
              <w:rPr>
                <w:rFonts w:ascii="Bookman Old Style" w:eastAsia="Times New Roman" w:hAnsi="Bookman Old Style" w:cs="Calibri"/>
                <w:sz w:val="20"/>
                <w:szCs w:val="20"/>
                <w:lang w:eastAsia="pt-BR"/>
              </w:rPr>
              <w:t xml:space="preserve">de no mínimo 130% e transversal de no </w:t>
            </w:r>
            <w:r w:rsidRPr="00215ECB">
              <w:rPr>
                <w:rFonts w:ascii="Bookman Old Style" w:eastAsia="Times New Roman" w:hAnsi="Bookman Old Style" w:cs="Calibri"/>
                <w:sz w:val="20"/>
                <w:szCs w:val="20"/>
                <w:lang w:eastAsia="pt-BR"/>
              </w:rPr>
              <w:lastRenderedPageBreak/>
              <w:t>mínimo 30%</w:t>
            </w:r>
            <w:proofErr w:type="gramEnd"/>
            <w:r w:rsidRPr="00215ECB">
              <w:rPr>
                <w:rFonts w:ascii="Bookman Old Style" w:eastAsia="Times New Roman" w:hAnsi="Bookman Old Style" w:cs="Calibri"/>
                <w:sz w:val="20"/>
                <w:szCs w:val="20"/>
                <w:lang w:eastAsia="pt-BR"/>
              </w:rPr>
              <w:t>. Fios: 13 fios por centímetro quadrado, garantindo resistência e compressão uniforme. Cor: Branca. Não estéril. Embalagem: Individual, em invólucro de papel ou filme plástico, garantindo a integridade e proteção do produto. Validade: Mínima de 60 meses a partir da data de fabricação. Registro ANVISA: Obrigatório, conforme RDC 185/2001 e suas atualizações. Isenta de látex. Armazenamento: Em local seco e arejado, protegido da luz solar direta.</w:t>
            </w:r>
          </w:p>
        </w:tc>
      </w:tr>
      <w:tr w:rsidR="000423BB" w:rsidRPr="00215ECB" w:rsidTr="0032524B">
        <w:trPr>
          <w:trHeight w:val="750"/>
        </w:trPr>
        <w:tc>
          <w:tcPr>
            <w:tcW w:w="780" w:type="dxa"/>
            <w:tcBorders>
              <w:top w:val="single" w:sz="4" w:space="0" w:color="auto"/>
              <w:left w:val="single" w:sz="4" w:space="0" w:color="auto"/>
              <w:bottom w:val="single" w:sz="4" w:space="0" w:color="auto"/>
              <w:right w:val="single" w:sz="4" w:space="0" w:color="auto"/>
            </w:tcBorders>
            <w:vAlign w:val="center"/>
          </w:tcPr>
          <w:p w:rsidR="000423BB" w:rsidRPr="00215ECB" w:rsidRDefault="000423BB" w:rsidP="000423BB">
            <w:pPr>
              <w:numPr>
                <w:ilvl w:val="0"/>
                <w:numId w:val="31"/>
              </w:numPr>
              <w:spacing w:after="0" w:line="276" w:lineRule="auto"/>
              <w:contextualSpacing/>
              <w:rPr>
                <w:rFonts w:ascii="Bookman Old Style" w:eastAsia="Times New Roman" w:hAnsi="Bookman Old Style" w:cs="Calibri"/>
                <w:b/>
                <w:bCs/>
                <w:sz w:val="20"/>
                <w:szCs w:val="20"/>
              </w:rPr>
            </w:pPr>
          </w:p>
        </w:tc>
        <w:tc>
          <w:tcPr>
            <w:tcW w:w="3685" w:type="dxa"/>
            <w:tcBorders>
              <w:top w:val="single" w:sz="4" w:space="0" w:color="auto"/>
              <w:left w:val="nil"/>
              <w:bottom w:val="single" w:sz="4" w:space="0" w:color="auto"/>
              <w:right w:val="single" w:sz="4" w:space="0" w:color="auto"/>
            </w:tcBorders>
            <w:vAlign w:val="center"/>
            <w:hideMark/>
          </w:tcPr>
          <w:p w:rsidR="000423BB" w:rsidRPr="00215ECB" w:rsidRDefault="000423BB" w:rsidP="0032524B">
            <w:pPr>
              <w:spacing w:after="0" w:line="276" w:lineRule="auto"/>
              <w:rPr>
                <w:rFonts w:ascii="Bookman Old Style" w:eastAsia="Times New Roman" w:hAnsi="Bookman Old Style" w:cs="Calibri"/>
                <w:sz w:val="20"/>
                <w:szCs w:val="20"/>
                <w:lang w:eastAsia="pt-BR"/>
              </w:rPr>
            </w:pPr>
            <w:r w:rsidRPr="00215ECB">
              <w:rPr>
                <w:rFonts w:ascii="Bookman Old Style" w:eastAsia="Times New Roman" w:hAnsi="Bookman Old Style" w:cs="Calibri"/>
                <w:sz w:val="20"/>
                <w:szCs w:val="20"/>
                <w:lang w:eastAsia="pt-BR"/>
              </w:rPr>
              <w:t xml:space="preserve">ATADURA DE CREPOM 13F </w:t>
            </w:r>
            <w:proofErr w:type="gramStart"/>
            <w:r w:rsidRPr="00215ECB">
              <w:rPr>
                <w:rFonts w:ascii="Bookman Old Style" w:eastAsia="Times New Roman" w:hAnsi="Bookman Old Style" w:cs="Calibri"/>
                <w:sz w:val="20"/>
                <w:szCs w:val="20"/>
                <w:lang w:eastAsia="pt-BR"/>
              </w:rPr>
              <w:t>25CMX4,</w:t>
            </w:r>
            <w:proofErr w:type="gramEnd"/>
            <w:r w:rsidRPr="00215ECB">
              <w:rPr>
                <w:rFonts w:ascii="Bookman Old Style" w:eastAsia="Times New Roman" w:hAnsi="Bookman Old Style" w:cs="Calibri"/>
                <w:sz w:val="20"/>
                <w:szCs w:val="20"/>
                <w:lang w:eastAsia="pt-BR"/>
              </w:rPr>
              <w:t>5M</w:t>
            </w:r>
          </w:p>
        </w:tc>
        <w:tc>
          <w:tcPr>
            <w:tcW w:w="4535" w:type="dxa"/>
            <w:tcBorders>
              <w:top w:val="single" w:sz="4" w:space="0" w:color="auto"/>
              <w:left w:val="single" w:sz="4" w:space="0" w:color="auto"/>
              <w:bottom w:val="single" w:sz="4" w:space="0" w:color="auto"/>
              <w:right w:val="single" w:sz="4" w:space="0" w:color="auto"/>
            </w:tcBorders>
            <w:vAlign w:val="center"/>
            <w:hideMark/>
          </w:tcPr>
          <w:p w:rsidR="000423BB" w:rsidRPr="00215ECB" w:rsidRDefault="000423BB" w:rsidP="0032524B">
            <w:pPr>
              <w:spacing w:after="0" w:line="276" w:lineRule="auto"/>
              <w:jc w:val="both"/>
              <w:rPr>
                <w:rFonts w:ascii="Bookman Old Style" w:eastAsia="Times New Roman" w:hAnsi="Bookman Old Style" w:cs="Calibri"/>
                <w:sz w:val="20"/>
                <w:szCs w:val="20"/>
                <w:lang w:eastAsia="pt-BR"/>
              </w:rPr>
            </w:pPr>
            <w:r w:rsidRPr="00215ECB">
              <w:rPr>
                <w:rFonts w:ascii="Bookman Old Style" w:eastAsia="Times New Roman" w:hAnsi="Bookman Old Style" w:cs="Calibri"/>
                <w:sz w:val="20"/>
                <w:szCs w:val="20"/>
                <w:lang w:eastAsia="pt-BR"/>
              </w:rPr>
              <w:t xml:space="preserve">Atadura de crepom, tipo 13 fios/cm², confeccionada em tecido misto de algodão e </w:t>
            </w:r>
            <w:proofErr w:type="spellStart"/>
            <w:r w:rsidRPr="00215ECB">
              <w:rPr>
                <w:rFonts w:ascii="Bookman Old Style" w:eastAsia="Times New Roman" w:hAnsi="Bookman Old Style" w:cs="Calibri"/>
                <w:sz w:val="20"/>
                <w:szCs w:val="20"/>
                <w:lang w:eastAsia="pt-BR"/>
              </w:rPr>
              <w:t>elastano</w:t>
            </w:r>
            <w:proofErr w:type="spellEnd"/>
            <w:r w:rsidRPr="00215ECB">
              <w:rPr>
                <w:rFonts w:ascii="Bookman Old Style" w:eastAsia="Times New Roman" w:hAnsi="Bookman Old Style" w:cs="Calibri"/>
                <w:sz w:val="20"/>
                <w:szCs w:val="20"/>
                <w:lang w:eastAsia="pt-BR"/>
              </w:rPr>
              <w:t xml:space="preserve">, com elasticidade longitudinal mínima de 130% e transversal mínima de 30%, para compressão e suporte em procedimentos médicos. Dimensões: </w:t>
            </w:r>
            <w:proofErr w:type="gramStart"/>
            <w:r w:rsidRPr="00215ECB">
              <w:rPr>
                <w:rFonts w:ascii="Bookman Old Style" w:eastAsia="Times New Roman" w:hAnsi="Bookman Old Style" w:cs="Calibri"/>
                <w:sz w:val="20"/>
                <w:szCs w:val="20"/>
                <w:lang w:eastAsia="pt-BR"/>
              </w:rPr>
              <w:t>25cm</w:t>
            </w:r>
            <w:proofErr w:type="gramEnd"/>
            <w:r w:rsidRPr="00215ECB">
              <w:rPr>
                <w:rFonts w:ascii="Bookman Old Style" w:eastAsia="Times New Roman" w:hAnsi="Bookman Old Style" w:cs="Calibri"/>
                <w:sz w:val="20"/>
                <w:szCs w:val="20"/>
                <w:lang w:eastAsia="pt-BR"/>
              </w:rPr>
              <w:t xml:space="preserve"> de largura (±5%) por 4,5m de comprimento (em repouso, ±5%). Gramatura mínima de 180 g/m². Cor branca</w:t>
            </w:r>
            <w:proofErr w:type="gramStart"/>
            <w:r w:rsidRPr="00215ECB">
              <w:rPr>
                <w:rFonts w:ascii="Bookman Old Style" w:eastAsia="Times New Roman" w:hAnsi="Bookman Old Style" w:cs="Calibri"/>
                <w:sz w:val="20"/>
                <w:szCs w:val="20"/>
                <w:lang w:eastAsia="pt-BR"/>
              </w:rPr>
              <w:t>, isenta</w:t>
            </w:r>
            <w:proofErr w:type="gramEnd"/>
            <w:r w:rsidRPr="00215ECB">
              <w:rPr>
                <w:rFonts w:ascii="Bookman Old Style" w:eastAsia="Times New Roman" w:hAnsi="Bookman Old Style" w:cs="Calibri"/>
                <w:sz w:val="20"/>
                <w:szCs w:val="20"/>
                <w:lang w:eastAsia="pt-BR"/>
              </w:rPr>
              <w:t xml:space="preserve"> de alvejantes ópticos e substâncias tóxicas. Embalagem individual em papel grau cirúrgico ou filme plástico, selada, garantindo esterilidade (se aplicável) e protegendo contra umidade e contaminação. Validade mínima de 24 meses a partir da data de fabricação. Produto de uso único, não estéril, conforme ABNT NBR 14056. Armazenamento em local seco e arejado, temperatura ambiente.</w:t>
            </w:r>
          </w:p>
        </w:tc>
      </w:tr>
      <w:tr w:rsidR="000423BB" w:rsidRPr="00215ECB" w:rsidTr="0032524B">
        <w:trPr>
          <w:trHeight w:val="750"/>
        </w:trPr>
        <w:tc>
          <w:tcPr>
            <w:tcW w:w="780" w:type="dxa"/>
            <w:tcBorders>
              <w:top w:val="single" w:sz="4" w:space="0" w:color="auto"/>
              <w:left w:val="single" w:sz="4" w:space="0" w:color="auto"/>
              <w:bottom w:val="single" w:sz="4" w:space="0" w:color="auto"/>
              <w:right w:val="single" w:sz="4" w:space="0" w:color="auto"/>
            </w:tcBorders>
            <w:vAlign w:val="center"/>
          </w:tcPr>
          <w:p w:rsidR="000423BB" w:rsidRPr="00215ECB" w:rsidRDefault="000423BB" w:rsidP="000423BB">
            <w:pPr>
              <w:numPr>
                <w:ilvl w:val="0"/>
                <w:numId w:val="31"/>
              </w:numPr>
              <w:spacing w:after="0" w:line="276" w:lineRule="auto"/>
              <w:contextualSpacing/>
              <w:rPr>
                <w:rFonts w:ascii="Bookman Old Style" w:eastAsia="Times New Roman" w:hAnsi="Bookman Old Style" w:cs="Calibri"/>
                <w:b/>
                <w:bCs/>
                <w:sz w:val="20"/>
                <w:szCs w:val="20"/>
              </w:rPr>
            </w:pPr>
          </w:p>
        </w:tc>
        <w:tc>
          <w:tcPr>
            <w:tcW w:w="3685" w:type="dxa"/>
            <w:tcBorders>
              <w:top w:val="single" w:sz="4" w:space="0" w:color="auto"/>
              <w:left w:val="nil"/>
              <w:bottom w:val="single" w:sz="4" w:space="0" w:color="auto"/>
              <w:right w:val="single" w:sz="4" w:space="0" w:color="auto"/>
            </w:tcBorders>
            <w:vAlign w:val="center"/>
            <w:hideMark/>
          </w:tcPr>
          <w:p w:rsidR="000423BB" w:rsidRPr="00215ECB" w:rsidRDefault="000423BB" w:rsidP="0032524B">
            <w:pPr>
              <w:spacing w:after="0" w:line="276" w:lineRule="auto"/>
              <w:rPr>
                <w:rFonts w:ascii="Bookman Old Style" w:eastAsia="Times New Roman" w:hAnsi="Bookman Old Style" w:cs="Calibri"/>
                <w:sz w:val="20"/>
                <w:szCs w:val="20"/>
                <w:lang w:eastAsia="pt-BR"/>
              </w:rPr>
            </w:pPr>
            <w:r w:rsidRPr="00215ECB">
              <w:rPr>
                <w:rFonts w:ascii="Bookman Old Style" w:eastAsia="Times New Roman" w:hAnsi="Bookman Old Style" w:cs="Calibri"/>
                <w:sz w:val="20"/>
                <w:szCs w:val="20"/>
                <w:lang w:eastAsia="pt-BR"/>
              </w:rPr>
              <w:t xml:space="preserve">ATADURA DE CREPOM 13F </w:t>
            </w:r>
            <w:proofErr w:type="gramStart"/>
            <w:r w:rsidRPr="00215ECB">
              <w:rPr>
                <w:rFonts w:ascii="Bookman Old Style" w:eastAsia="Times New Roman" w:hAnsi="Bookman Old Style" w:cs="Calibri"/>
                <w:sz w:val="20"/>
                <w:szCs w:val="20"/>
                <w:lang w:eastAsia="pt-BR"/>
              </w:rPr>
              <w:t>30CMX4,</w:t>
            </w:r>
            <w:proofErr w:type="gramEnd"/>
            <w:r w:rsidRPr="00215ECB">
              <w:rPr>
                <w:rFonts w:ascii="Bookman Old Style" w:eastAsia="Times New Roman" w:hAnsi="Bookman Old Style" w:cs="Calibri"/>
                <w:sz w:val="20"/>
                <w:szCs w:val="20"/>
                <w:lang w:eastAsia="pt-BR"/>
              </w:rPr>
              <w:t>5M</w:t>
            </w:r>
          </w:p>
        </w:tc>
        <w:tc>
          <w:tcPr>
            <w:tcW w:w="4535" w:type="dxa"/>
            <w:tcBorders>
              <w:top w:val="single" w:sz="4" w:space="0" w:color="auto"/>
              <w:left w:val="single" w:sz="4" w:space="0" w:color="auto"/>
              <w:bottom w:val="single" w:sz="4" w:space="0" w:color="auto"/>
              <w:right w:val="single" w:sz="4" w:space="0" w:color="auto"/>
            </w:tcBorders>
            <w:vAlign w:val="center"/>
            <w:hideMark/>
          </w:tcPr>
          <w:p w:rsidR="000423BB" w:rsidRPr="00215ECB" w:rsidRDefault="000423BB" w:rsidP="0032524B">
            <w:pPr>
              <w:spacing w:after="0" w:line="276" w:lineRule="auto"/>
              <w:jc w:val="both"/>
              <w:rPr>
                <w:rFonts w:ascii="Bookman Old Style" w:eastAsia="Times New Roman" w:hAnsi="Bookman Old Style" w:cs="Calibri"/>
                <w:sz w:val="20"/>
                <w:szCs w:val="20"/>
                <w:lang w:eastAsia="pt-BR"/>
              </w:rPr>
            </w:pPr>
            <w:r w:rsidRPr="00215ECB">
              <w:rPr>
                <w:rFonts w:ascii="Bookman Old Style" w:eastAsia="Times New Roman" w:hAnsi="Bookman Old Style" w:cs="Calibri"/>
                <w:sz w:val="20"/>
                <w:szCs w:val="20"/>
                <w:lang w:eastAsia="pt-BR"/>
              </w:rPr>
              <w:t xml:space="preserve">Atadura de crepom, tipo 13 fios/cm², confeccionada em tecido misto de algodão e </w:t>
            </w:r>
            <w:proofErr w:type="spellStart"/>
            <w:r w:rsidRPr="00215ECB">
              <w:rPr>
                <w:rFonts w:ascii="Bookman Old Style" w:eastAsia="Times New Roman" w:hAnsi="Bookman Old Style" w:cs="Calibri"/>
                <w:sz w:val="20"/>
                <w:szCs w:val="20"/>
                <w:lang w:eastAsia="pt-BR"/>
              </w:rPr>
              <w:t>elastano</w:t>
            </w:r>
            <w:proofErr w:type="spellEnd"/>
            <w:r w:rsidRPr="00215ECB">
              <w:rPr>
                <w:rFonts w:ascii="Bookman Old Style" w:eastAsia="Times New Roman" w:hAnsi="Bookman Old Style" w:cs="Calibri"/>
                <w:sz w:val="20"/>
                <w:szCs w:val="20"/>
                <w:lang w:eastAsia="pt-BR"/>
              </w:rPr>
              <w:t xml:space="preserve">, com elasticidade longitudinal mínima de 130% e transversal mínima de 30%, para compressão e suporte em procedimentos médicos. Dimensões: </w:t>
            </w:r>
            <w:proofErr w:type="gramStart"/>
            <w:r w:rsidRPr="00215ECB">
              <w:rPr>
                <w:rFonts w:ascii="Bookman Old Style" w:eastAsia="Times New Roman" w:hAnsi="Bookman Old Style" w:cs="Calibri"/>
                <w:sz w:val="20"/>
                <w:szCs w:val="20"/>
                <w:lang w:eastAsia="pt-BR"/>
              </w:rPr>
              <w:t>30cm</w:t>
            </w:r>
            <w:proofErr w:type="gramEnd"/>
            <w:r w:rsidRPr="00215ECB">
              <w:rPr>
                <w:rFonts w:ascii="Bookman Old Style" w:eastAsia="Times New Roman" w:hAnsi="Bookman Old Style" w:cs="Calibri"/>
                <w:sz w:val="20"/>
                <w:szCs w:val="20"/>
                <w:lang w:eastAsia="pt-BR"/>
              </w:rPr>
              <w:t xml:space="preserve"> de largura (±5%) por 4,5m de comprimento (em repouso, ±5%). Gramatura mínima de 180 g/m². Cor branca</w:t>
            </w:r>
            <w:proofErr w:type="gramStart"/>
            <w:r w:rsidRPr="00215ECB">
              <w:rPr>
                <w:rFonts w:ascii="Bookman Old Style" w:eastAsia="Times New Roman" w:hAnsi="Bookman Old Style" w:cs="Calibri"/>
                <w:sz w:val="20"/>
                <w:szCs w:val="20"/>
                <w:lang w:eastAsia="pt-BR"/>
              </w:rPr>
              <w:t>, isenta</w:t>
            </w:r>
            <w:proofErr w:type="gramEnd"/>
            <w:r w:rsidRPr="00215ECB">
              <w:rPr>
                <w:rFonts w:ascii="Bookman Old Style" w:eastAsia="Times New Roman" w:hAnsi="Bookman Old Style" w:cs="Calibri"/>
                <w:sz w:val="20"/>
                <w:szCs w:val="20"/>
                <w:lang w:eastAsia="pt-BR"/>
              </w:rPr>
              <w:t xml:space="preserve"> de alvejantes ópticos e substâncias tóxicas. Embalagem individual em papel grau cirúrgico ou filme plástico, selada, garantindo esterilidade (se aplicável) e protegendo contra umidade e contaminação. Validade mínima de 24 meses a partir da data de fabricação. Produto de uso único, não estéril, conforme ABNT NBR 14056. Armazenamento em local seco e arejado, temperatura ambiente.</w:t>
            </w:r>
          </w:p>
        </w:tc>
      </w:tr>
      <w:tr w:rsidR="000423BB" w:rsidRPr="00215ECB" w:rsidTr="0032524B">
        <w:trPr>
          <w:trHeight w:val="269"/>
        </w:trPr>
        <w:tc>
          <w:tcPr>
            <w:tcW w:w="780" w:type="dxa"/>
            <w:tcBorders>
              <w:top w:val="single" w:sz="4" w:space="0" w:color="auto"/>
              <w:left w:val="single" w:sz="4" w:space="0" w:color="auto"/>
              <w:bottom w:val="single" w:sz="4" w:space="0" w:color="auto"/>
              <w:right w:val="single" w:sz="4" w:space="0" w:color="auto"/>
            </w:tcBorders>
            <w:vAlign w:val="center"/>
          </w:tcPr>
          <w:p w:rsidR="000423BB" w:rsidRPr="00215ECB" w:rsidRDefault="000423BB" w:rsidP="000423BB">
            <w:pPr>
              <w:numPr>
                <w:ilvl w:val="0"/>
                <w:numId w:val="31"/>
              </w:numPr>
              <w:spacing w:after="0" w:line="276" w:lineRule="auto"/>
              <w:contextualSpacing/>
              <w:rPr>
                <w:rFonts w:ascii="Bookman Old Style" w:eastAsia="Times New Roman" w:hAnsi="Bookman Old Style" w:cs="Calibri"/>
                <w:b/>
                <w:bCs/>
                <w:sz w:val="20"/>
                <w:szCs w:val="20"/>
              </w:rPr>
            </w:pPr>
          </w:p>
        </w:tc>
        <w:tc>
          <w:tcPr>
            <w:tcW w:w="3685" w:type="dxa"/>
            <w:tcBorders>
              <w:top w:val="single" w:sz="4" w:space="0" w:color="auto"/>
              <w:left w:val="nil"/>
              <w:bottom w:val="single" w:sz="4" w:space="0" w:color="auto"/>
              <w:right w:val="single" w:sz="4" w:space="0" w:color="auto"/>
            </w:tcBorders>
            <w:vAlign w:val="center"/>
            <w:hideMark/>
          </w:tcPr>
          <w:p w:rsidR="000423BB" w:rsidRPr="00215ECB" w:rsidRDefault="000423BB" w:rsidP="0032524B">
            <w:pPr>
              <w:spacing w:after="0" w:line="276" w:lineRule="auto"/>
              <w:rPr>
                <w:rFonts w:ascii="Bookman Old Style" w:eastAsia="Times New Roman" w:hAnsi="Bookman Old Style" w:cs="Calibri"/>
                <w:sz w:val="20"/>
                <w:szCs w:val="20"/>
                <w:lang w:eastAsia="pt-BR"/>
              </w:rPr>
            </w:pPr>
            <w:r w:rsidRPr="00215ECB">
              <w:rPr>
                <w:rFonts w:ascii="Bookman Old Style" w:eastAsia="Times New Roman" w:hAnsi="Bookman Old Style" w:cs="Calibri"/>
                <w:sz w:val="20"/>
                <w:szCs w:val="20"/>
                <w:lang w:eastAsia="pt-BR"/>
              </w:rPr>
              <w:t>AVENTAL PARA PROCEDIMENTO</w:t>
            </w:r>
          </w:p>
        </w:tc>
        <w:tc>
          <w:tcPr>
            <w:tcW w:w="4535" w:type="dxa"/>
            <w:tcBorders>
              <w:top w:val="single" w:sz="4" w:space="0" w:color="auto"/>
              <w:left w:val="single" w:sz="4" w:space="0" w:color="auto"/>
              <w:bottom w:val="single" w:sz="4" w:space="0" w:color="auto"/>
              <w:right w:val="single" w:sz="4" w:space="0" w:color="auto"/>
            </w:tcBorders>
            <w:vAlign w:val="center"/>
            <w:hideMark/>
          </w:tcPr>
          <w:p w:rsidR="000423BB" w:rsidRPr="00215ECB" w:rsidRDefault="000423BB" w:rsidP="0032524B">
            <w:pPr>
              <w:spacing w:after="0" w:line="276" w:lineRule="auto"/>
              <w:jc w:val="both"/>
              <w:rPr>
                <w:rFonts w:ascii="Bookman Old Style" w:eastAsia="Times New Roman" w:hAnsi="Bookman Old Style" w:cs="Calibri"/>
                <w:sz w:val="20"/>
                <w:szCs w:val="20"/>
                <w:lang w:eastAsia="pt-BR"/>
              </w:rPr>
            </w:pPr>
            <w:r w:rsidRPr="00215ECB">
              <w:rPr>
                <w:rFonts w:ascii="Bookman Old Style" w:eastAsia="Times New Roman" w:hAnsi="Bookman Old Style" w:cs="Calibri"/>
                <w:sz w:val="20"/>
                <w:szCs w:val="20"/>
                <w:lang w:eastAsia="pt-BR"/>
              </w:rPr>
              <w:t xml:space="preserve">Avental descartável para procedimentos, </w:t>
            </w:r>
            <w:r w:rsidRPr="00215ECB">
              <w:rPr>
                <w:rFonts w:ascii="Bookman Old Style" w:eastAsia="Times New Roman" w:hAnsi="Bookman Old Style" w:cs="Calibri"/>
                <w:sz w:val="20"/>
                <w:szCs w:val="20"/>
                <w:lang w:eastAsia="pt-BR"/>
              </w:rPr>
              <w:lastRenderedPageBreak/>
              <w:t xml:space="preserve">confeccionado em não tecido (TNT) de polipropileno 100%, gramatura mínima de 30 g/m², na cor branca ou azul claro. Modelo manga longa com punho elástico ou de malha, gola redonda e fechamento traseiro por tiras para amarração na cintura e pescoço, garantindo ajuste seguro. Barreira protetora contra fluidos e partículas, não estéril, de uso único. Dimensões mínimas: </w:t>
            </w:r>
            <w:proofErr w:type="gramStart"/>
            <w:r w:rsidRPr="00215ECB">
              <w:rPr>
                <w:rFonts w:ascii="Bookman Old Style" w:eastAsia="Times New Roman" w:hAnsi="Bookman Old Style" w:cs="Calibri"/>
                <w:sz w:val="20"/>
                <w:szCs w:val="20"/>
                <w:lang w:eastAsia="pt-BR"/>
              </w:rPr>
              <w:t>120cm</w:t>
            </w:r>
            <w:proofErr w:type="gramEnd"/>
            <w:r w:rsidRPr="00215ECB">
              <w:rPr>
                <w:rFonts w:ascii="Bookman Old Style" w:eastAsia="Times New Roman" w:hAnsi="Bookman Old Style" w:cs="Calibri"/>
                <w:sz w:val="20"/>
                <w:szCs w:val="20"/>
                <w:lang w:eastAsia="pt-BR"/>
              </w:rPr>
              <w:t xml:space="preserve"> de comprimento (±5cm) e 140cm de largura (±5cm). Material atóxico, </w:t>
            </w:r>
            <w:proofErr w:type="spellStart"/>
            <w:r w:rsidRPr="00215ECB">
              <w:rPr>
                <w:rFonts w:ascii="Bookman Old Style" w:eastAsia="Times New Roman" w:hAnsi="Bookman Old Style" w:cs="Calibri"/>
                <w:sz w:val="20"/>
                <w:szCs w:val="20"/>
                <w:lang w:eastAsia="pt-BR"/>
              </w:rPr>
              <w:t>hipoalergênico</w:t>
            </w:r>
            <w:proofErr w:type="spellEnd"/>
            <w:r w:rsidRPr="00215ECB">
              <w:rPr>
                <w:rFonts w:ascii="Bookman Old Style" w:eastAsia="Times New Roman" w:hAnsi="Bookman Old Style" w:cs="Calibri"/>
                <w:sz w:val="20"/>
                <w:szCs w:val="20"/>
                <w:lang w:eastAsia="pt-BR"/>
              </w:rPr>
              <w:t xml:space="preserve"> e permeável ao ar para conforto do usuário. Embalagem individual em saco plástico selado, contendo informações de lote, data de fabricação e validade. Registro ANVISA obrigatório. Conformidade com ABNT NBR ISO 13485.</w:t>
            </w:r>
          </w:p>
        </w:tc>
      </w:tr>
      <w:tr w:rsidR="000423BB" w:rsidRPr="00215ECB" w:rsidTr="0032524B">
        <w:trPr>
          <w:trHeight w:val="750"/>
        </w:trPr>
        <w:tc>
          <w:tcPr>
            <w:tcW w:w="780" w:type="dxa"/>
            <w:tcBorders>
              <w:top w:val="single" w:sz="4" w:space="0" w:color="auto"/>
              <w:left w:val="single" w:sz="4" w:space="0" w:color="auto"/>
              <w:bottom w:val="single" w:sz="4" w:space="0" w:color="auto"/>
              <w:right w:val="single" w:sz="4" w:space="0" w:color="auto"/>
            </w:tcBorders>
            <w:vAlign w:val="center"/>
          </w:tcPr>
          <w:p w:rsidR="000423BB" w:rsidRPr="00215ECB" w:rsidRDefault="000423BB" w:rsidP="000423BB">
            <w:pPr>
              <w:numPr>
                <w:ilvl w:val="0"/>
                <w:numId w:val="31"/>
              </w:numPr>
              <w:spacing w:after="0" w:line="276" w:lineRule="auto"/>
              <w:contextualSpacing/>
              <w:rPr>
                <w:rFonts w:ascii="Bookman Old Style" w:eastAsia="Times New Roman" w:hAnsi="Bookman Old Style" w:cs="Calibri"/>
                <w:b/>
                <w:bCs/>
                <w:sz w:val="20"/>
                <w:szCs w:val="20"/>
              </w:rPr>
            </w:pPr>
          </w:p>
        </w:tc>
        <w:tc>
          <w:tcPr>
            <w:tcW w:w="3685" w:type="dxa"/>
            <w:tcBorders>
              <w:top w:val="single" w:sz="4" w:space="0" w:color="auto"/>
              <w:left w:val="nil"/>
              <w:bottom w:val="single" w:sz="4" w:space="0" w:color="auto"/>
              <w:right w:val="single" w:sz="4" w:space="0" w:color="auto"/>
            </w:tcBorders>
            <w:vAlign w:val="center"/>
            <w:hideMark/>
          </w:tcPr>
          <w:p w:rsidR="000423BB" w:rsidRPr="00215ECB" w:rsidRDefault="000423BB" w:rsidP="0032524B">
            <w:pPr>
              <w:spacing w:after="0" w:line="276" w:lineRule="auto"/>
              <w:rPr>
                <w:rFonts w:ascii="Bookman Old Style" w:eastAsia="Times New Roman" w:hAnsi="Bookman Old Style" w:cs="Calibri"/>
                <w:sz w:val="20"/>
                <w:szCs w:val="20"/>
                <w:lang w:eastAsia="pt-BR"/>
              </w:rPr>
            </w:pPr>
            <w:r w:rsidRPr="00215ECB">
              <w:rPr>
                <w:rFonts w:ascii="Bookman Old Style" w:eastAsia="Times New Roman" w:hAnsi="Bookman Old Style" w:cs="Calibri"/>
                <w:sz w:val="20"/>
                <w:szCs w:val="20"/>
                <w:lang w:eastAsia="pt-BR"/>
              </w:rPr>
              <w:t>BALANÇA MÉDICA ANTROPOMÉTRICA DIGITAL</w:t>
            </w:r>
          </w:p>
        </w:tc>
        <w:tc>
          <w:tcPr>
            <w:tcW w:w="4535" w:type="dxa"/>
            <w:tcBorders>
              <w:top w:val="single" w:sz="4" w:space="0" w:color="auto"/>
              <w:left w:val="single" w:sz="4" w:space="0" w:color="auto"/>
              <w:bottom w:val="single" w:sz="4" w:space="0" w:color="auto"/>
              <w:right w:val="single" w:sz="4" w:space="0" w:color="auto"/>
            </w:tcBorders>
            <w:vAlign w:val="center"/>
            <w:hideMark/>
          </w:tcPr>
          <w:p w:rsidR="000423BB" w:rsidRPr="00215ECB" w:rsidRDefault="000423BB" w:rsidP="0032524B">
            <w:pPr>
              <w:spacing w:after="0" w:line="276" w:lineRule="auto"/>
              <w:jc w:val="both"/>
              <w:rPr>
                <w:rFonts w:ascii="Bookman Old Style" w:eastAsia="Times New Roman" w:hAnsi="Bookman Old Style" w:cs="Calibri"/>
                <w:sz w:val="20"/>
                <w:szCs w:val="20"/>
                <w:lang w:eastAsia="pt-BR"/>
              </w:rPr>
            </w:pPr>
            <w:r w:rsidRPr="00215ECB">
              <w:rPr>
                <w:rFonts w:ascii="Bookman Old Style" w:eastAsia="Times New Roman" w:hAnsi="Bookman Old Style" w:cs="Calibri"/>
                <w:sz w:val="20"/>
                <w:szCs w:val="20"/>
                <w:lang w:eastAsia="pt-BR"/>
              </w:rPr>
              <w:t xml:space="preserve">Balança médica antropométrica digital, com capacidade máxima de pesagem de 200 kg e divisão de 50 g, equipada com </w:t>
            </w:r>
            <w:proofErr w:type="spellStart"/>
            <w:r w:rsidRPr="00215ECB">
              <w:rPr>
                <w:rFonts w:ascii="Bookman Old Style" w:eastAsia="Times New Roman" w:hAnsi="Bookman Old Style" w:cs="Calibri"/>
                <w:sz w:val="20"/>
                <w:szCs w:val="20"/>
                <w:lang w:eastAsia="pt-BR"/>
              </w:rPr>
              <w:t>estadiômetro</w:t>
            </w:r>
            <w:proofErr w:type="spellEnd"/>
            <w:r w:rsidRPr="00215ECB">
              <w:rPr>
                <w:rFonts w:ascii="Bookman Old Style" w:eastAsia="Times New Roman" w:hAnsi="Bookman Old Style" w:cs="Calibri"/>
                <w:sz w:val="20"/>
                <w:szCs w:val="20"/>
                <w:lang w:eastAsia="pt-BR"/>
              </w:rPr>
              <w:t xml:space="preserve"> acoplado com escala de 80 cm a 200 cm e divisão de </w:t>
            </w:r>
            <w:proofErr w:type="gramStart"/>
            <w:r w:rsidRPr="00215ECB">
              <w:rPr>
                <w:rFonts w:ascii="Bookman Old Style" w:eastAsia="Times New Roman" w:hAnsi="Bookman Old Style" w:cs="Calibri"/>
                <w:sz w:val="20"/>
                <w:szCs w:val="20"/>
                <w:lang w:eastAsia="pt-BR"/>
              </w:rPr>
              <w:t>1</w:t>
            </w:r>
            <w:proofErr w:type="gramEnd"/>
            <w:r w:rsidRPr="00215ECB">
              <w:rPr>
                <w:rFonts w:ascii="Bookman Old Style" w:eastAsia="Times New Roman" w:hAnsi="Bookman Old Style" w:cs="Calibri"/>
                <w:sz w:val="20"/>
                <w:szCs w:val="20"/>
                <w:lang w:eastAsia="pt-BR"/>
              </w:rPr>
              <w:t xml:space="preserve"> </w:t>
            </w:r>
            <w:proofErr w:type="spellStart"/>
            <w:r w:rsidRPr="00215ECB">
              <w:rPr>
                <w:rFonts w:ascii="Bookman Old Style" w:eastAsia="Times New Roman" w:hAnsi="Bookman Old Style" w:cs="Calibri"/>
                <w:sz w:val="20"/>
                <w:szCs w:val="20"/>
                <w:lang w:eastAsia="pt-BR"/>
              </w:rPr>
              <w:t>mm.</w:t>
            </w:r>
            <w:proofErr w:type="spellEnd"/>
            <w:r w:rsidRPr="00215ECB">
              <w:rPr>
                <w:rFonts w:ascii="Bookman Old Style" w:eastAsia="Times New Roman" w:hAnsi="Bookman Old Style" w:cs="Calibri"/>
                <w:sz w:val="20"/>
                <w:szCs w:val="20"/>
                <w:lang w:eastAsia="pt-BR"/>
              </w:rPr>
              <w:t xml:space="preserve"> Plataforma de pesagem em chapa de aço carbono com pintura eletrostática ou ABS de alta resistência, dimensões mínimas de 30x40 cm. Display LCD </w:t>
            </w:r>
            <w:proofErr w:type="spellStart"/>
            <w:r w:rsidRPr="00215ECB">
              <w:rPr>
                <w:rFonts w:ascii="Bookman Old Style" w:eastAsia="Times New Roman" w:hAnsi="Bookman Old Style" w:cs="Calibri"/>
                <w:sz w:val="20"/>
                <w:szCs w:val="20"/>
                <w:lang w:eastAsia="pt-BR"/>
              </w:rPr>
              <w:t>retroiluminado</w:t>
            </w:r>
            <w:proofErr w:type="spellEnd"/>
            <w:r w:rsidRPr="00215ECB">
              <w:rPr>
                <w:rFonts w:ascii="Bookman Old Style" w:eastAsia="Times New Roman" w:hAnsi="Bookman Old Style" w:cs="Calibri"/>
                <w:sz w:val="20"/>
                <w:szCs w:val="20"/>
                <w:lang w:eastAsia="pt-BR"/>
              </w:rPr>
              <w:t xml:space="preserve"> de alta visibilidade, com dígitos de no mínimo 25 mm de altura, indicando peso, altura e IMC. Função TARA, </w:t>
            </w:r>
            <w:proofErr w:type="spellStart"/>
            <w:r w:rsidRPr="00215ECB">
              <w:rPr>
                <w:rFonts w:ascii="Bookman Old Style" w:eastAsia="Times New Roman" w:hAnsi="Bookman Old Style" w:cs="Calibri"/>
                <w:sz w:val="20"/>
                <w:szCs w:val="20"/>
                <w:lang w:eastAsia="pt-BR"/>
              </w:rPr>
              <w:t>pré-tara</w:t>
            </w:r>
            <w:proofErr w:type="spellEnd"/>
            <w:r w:rsidRPr="00215ECB">
              <w:rPr>
                <w:rFonts w:ascii="Bookman Old Style" w:eastAsia="Times New Roman" w:hAnsi="Bookman Old Style" w:cs="Calibri"/>
                <w:sz w:val="20"/>
                <w:szCs w:val="20"/>
                <w:lang w:eastAsia="pt-BR"/>
              </w:rPr>
              <w:t>, memória para últimas pesagens e cálculo automático de IMC. Alimentação bivolt automático (110-</w:t>
            </w:r>
            <w:proofErr w:type="gramStart"/>
            <w:r w:rsidRPr="00215ECB">
              <w:rPr>
                <w:rFonts w:ascii="Bookman Old Style" w:eastAsia="Times New Roman" w:hAnsi="Bookman Old Style" w:cs="Calibri"/>
                <w:sz w:val="20"/>
                <w:szCs w:val="20"/>
                <w:lang w:eastAsia="pt-BR"/>
              </w:rPr>
              <w:t>240V</w:t>
            </w:r>
            <w:proofErr w:type="gramEnd"/>
            <w:r w:rsidRPr="00215ECB">
              <w:rPr>
                <w:rFonts w:ascii="Bookman Old Style" w:eastAsia="Times New Roman" w:hAnsi="Bookman Old Style" w:cs="Calibri"/>
                <w:sz w:val="20"/>
                <w:szCs w:val="20"/>
                <w:lang w:eastAsia="pt-BR"/>
              </w:rPr>
              <w:t xml:space="preserve"> AC) e bateria recarregável com autonomia mínima de 20 horas. Pés niveladores ajustáveis. Certificação INMETRO e registro ANVISA obrigatórios. Dimensões totais aproximadas: 40x50x220 cm (</w:t>
            </w:r>
            <w:proofErr w:type="spellStart"/>
            <w:proofErr w:type="gramStart"/>
            <w:r w:rsidRPr="00215ECB">
              <w:rPr>
                <w:rFonts w:ascii="Bookman Old Style" w:eastAsia="Times New Roman" w:hAnsi="Bookman Old Style" w:cs="Calibri"/>
                <w:sz w:val="20"/>
                <w:szCs w:val="20"/>
                <w:lang w:eastAsia="pt-BR"/>
              </w:rPr>
              <w:t>LxPxA</w:t>
            </w:r>
            <w:proofErr w:type="spellEnd"/>
            <w:proofErr w:type="gramEnd"/>
            <w:r w:rsidRPr="00215ECB">
              <w:rPr>
                <w:rFonts w:ascii="Bookman Old Style" w:eastAsia="Times New Roman" w:hAnsi="Bookman Old Style" w:cs="Calibri"/>
                <w:sz w:val="20"/>
                <w:szCs w:val="20"/>
                <w:lang w:eastAsia="pt-BR"/>
              </w:rPr>
              <w:t>). Peso líquido: 15 kg (±10%).</w:t>
            </w:r>
          </w:p>
        </w:tc>
      </w:tr>
      <w:tr w:rsidR="000423BB" w:rsidRPr="00215ECB" w:rsidTr="0032524B">
        <w:trPr>
          <w:trHeight w:val="315"/>
        </w:trPr>
        <w:tc>
          <w:tcPr>
            <w:tcW w:w="780" w:type="dxa"/>
            <w:tcBorders>
              <w:top w:val="single" w:sz="4" w:space="0" w:color="auto"/>
              <w:left w:val="single" w:sz="4" w:space="0" w:color="auto"/>
              <w:bottom w:val="single" w:sz="4" w:space="0" w:color="auto"/>
              <w:right w:val="single" w:sz="4" w:space="0" w:color="auto"/>
            </w:tcBorders>
            <w:vAlign w:val="center"/>
          </w:tcPr>
          <w:p w:rsidR="000423BB" w:rsidRPr="00215ECB" w:rsidRDefault="000423BB" w:rsidP="000423BB">
            <w:pPr>
              <w:numPr>
                <w:ilvl w:val="0"/>
                <w:numId w:val="31"/>
              </w:numPr>
              <w:spacing w:after="0" w:line="276" w:lineRule="auto"/>
              <w:contextualSpacing/>
              <w:rPr>
                <w:rFonts w:ascii="Bookman Old Style" w:eastAsia="Times New Roman" w:hAnsi="Bookman Old Style" w:cs="Calibri"/>
                <w:b/>
                <w:bCs/>
                <w:sz w:val="20"/>
                <w:szCs w:val="20"/>
              </w:rPr>
            </w:pPr>
          </w:p>
        </w:tc>
        <w:tc>
          <w:tcPr>
            <w:tcW w:w="3685" w:type="dxa"/>
            <w:tcBorders>
              <w:top w:val="single" w:sz="4" w:space="0" w:color="auto"/>
              <w:left w:val="nil"/>
              <w:bottom w:val="single" w:sz="4" w:space="0" w:color="auto"/>
              <w:right w:val="single" w:sz="4" w:space="0" w:color="auto"/>
            </w:tcBorders>
            <w:vAlign w:val="center"/>
            <w:hideMark/>
          </w:tcPr>
          <w:p w:rsidR="000423BB" w:rsidRPr="00215ECB" w:rsidRDefault="000423BB" w:rsidP="0032524B">
            <w:pPr>
              <w:spacing w:after="0" w:line="276" w:lineRule="auto"/>
              <w:rPr>
                <w:rFonts w:ascii="Bookman Old Style" w:eastAsia="Times New Roman" w:hAnsi="Bookman Old Style" w:cs="Calibri"/>
                <w:sz w:val="20"/>
                <w:szCs w:val="20"/>
                <w:lang w:eastAsia="pt-BR"/>
              </w:rPr>
            </w:pPr>
            <w:r w:rsidRPr="00215ECB">
              <w:rPr>
                <w:rFonts w:ascii="Bookman Old Style" w:eastAsia="Times New Roman" w:hAnsi="Bookman Old Style" w:cs="Calibri"/>
                <w:sz w:val="20"/>
                <w:szCs w:val="20"/>
                <w:lang w:eastAsia="pt-BR"/>
              </w:rPr>
              <w:t>BALANÇA PEDIÁTRICA DIGITAL PARA PESAGEM DE BEBÊS</w:t>
            </w:r>
          </w:p>
        </w:tc>
        <w:tc>
          <w:tcPr>
            <w:tcW w:w="4535" w:type="dxa"/>
            <w:tcBorders>
              <w:top w:val="single" w:sz="4" w:space="0" w:color="auto"/>
              <w:left w:val="single" w:sz="4" w:space="0" w:color="auto"/>
              <w:bottom w:val="single" w:sz="4" w:space="0" w:color="auto"/>
              <w:right w:val="single" w:sz="4" w:space="0" w:color="auto"/>
            </w:tcBorders>
            <w:vAlign w:val="center"/>
            <w:hideMark/>
          </w:tcPr>
          <w:p w:rsidR="000423BB" w:rsidRPr="00215ECB" w:rsidRDefault="000423BB" w:rsidP="0032524B">
            <w:pPr>
              <w:spacing w:after="0" w:line="276" w:lineRule="auto"/>
              <w:jc w:val="both"/>
              <w:rPr>
                <w:rFonts w:ascii="Bookman Old Style" w:eastAsia="Times New Roman" w:hAnsi="Bookman Old Style" w:cs="Calibri"/>
                <w:sz w:val="20"/>
                <w:szCs w:val="20"/>
                <w:lang w:eastAsia="pt-BR"/>
              </w:rPr>
            </w:pPr>
            <w:r w:rsidRPr="00215ECB">
              <w:rPr>
                <w:rFonts w:ascii="Bookman Old Style" w:eastAsia="Times New Roman" w:hAnsi="Bookman Old Style" w:cs="Calibri"/>
                <w:sz w:val="20"/>
                <w:szCs w:val="20"/>
                <w:lang w:eastAsia="pt-BR"/>
              </w:rPr>
              <w:t xml:space="preserve">Balança pediátrica digital para pesagem de bebês, com capacidade máxima de 20 kg e divisão de 5 g, equipada com bandeja anatômica removível em plástico ABS atóxico e de fácil higienização. Display LCD </w:t>
            </w:r>
            <w:proofErr w:type="spellStart"/>
            <w:r w:rsidRPr="00215ECB">
              <w:rPr>
                <w:rFonts w:ascii="Bookman Old Style" w:eastAsia="Times New Roman" w:hAnsi="Bookman Old Style" w:cs="Calibri"/>
                <w:sz w:val="20"/>
                <w:szCs w:val="20"/>
                <w:lang w:eastAsia="pt-BR"/>
              </w:rPr>
              <w:t>retroiluminado</w:t>
            </w:r>
            <w:proofErr w:type="spellEnd"/>
            <w:r w:rsidRPr="00215ECB">
              <w:rPr>
                <w:rFonts w:ascii="Bookman Old Style" w:eastAsia="Times New Roman" w:hAnsi="Bookman Old Style" w:cs="Calibri"/>
                <w:sz w:val="20"/>
                <w:szCs w:val="20"/>
                <w:lang w:eastAsia="pt-BR"/>
              </w:rPr>
              <w:t xml:space="preserve"> de alta visibilidade, com dígitos de no mínimo 20 mm de altura, indicando peso. Funções TARA para desconsiderar o peso de fraldas ou cobertores, HOLD para estabilizar o peso de bebês em movimento, e desligamento </w:t>
            </w:r>
            <w:r w:rsidRPr="00215ECB">
              <w:rPr>
                <w:rFonts w:ascii="Bookman Old Style" w:eastAsia="Times New Roman" w:hAnsi="Bookman Old Style" w:cs="Calibri"/>
                <w:sz w:val="20"/>
                <w:szCs w:val="20"/>
                <w:lang w:eastAsia="pt-BR"/>
              </w:rPr>
              <w:lastRenderedPageBreak/>
              <w:t>automático. Alimentação por pilhas alcalinas (AA ou AAA) com indicação de bateria fraca, ou fonte de alimentação externa (bivolt). Dimensões da bandeja mínimas de 50x30 cm. Pés antiderrapantes para estabilidade. Certificação INMETRO e registro ANVISA obrigatórios. Peso líquido: 2,5 kg (±10%). Temperatura de operação: 10°C a 40°C.</w:t>
            </w:r>
          </w:p>
        </w:tc>
      </w:tr>
      <w:tr w:rsidR="000423BB" w:rsidRPr="00215ECB" w:rsidTr="0032524B">
        <w:trPr>
          <w:trHeight w:val="315"/>
        </w:trPr>
        <w:tc>
          <w:tcPr>
            <w:tcW w:w="780" w:type="dxa"/>
            <w:tcBorders>
              <w:top w:val="single" w:sz="4" w:space="0" w:color="auto"/>
              <w:left w:val="single" w:sz="4" w:space="0" w:color="auto"/>
              <w:bottom w:val="single" w:sz="4" w:space="0" w:color="auto"/>
              <w:right w:val="single" w:sz="4" w:space="0" w:color="auto"/>
            </w:tcBorders>
            <w:vAlign w:val="center"/>
          </w:tcPr>
          <w:p w:rsidR="000423BB" w:rsidRPr="00215ECB" w:rsidRDefault="000423BB" w:rsidP="000423BB">
            <w:pPr>
              <w:numPr>
                <w:ilvl w:val="0"/>
                <w:numId w:val="31"/>
              </w:numPr>
              <w:spacing w:after="0" w:line="276" w:lineRule="auto"/>
              <w:contextualSpacing/>
              <w:rPr>
                <w:rFonts w:ascii="Bookman Old Style" w:eastAsia="Times New Roman" w:hAnsi="Bookman Old Style" w:cs="Calibri"/>
                <w:b/>
                <w:bCs/>
                <w:sz w:val="20"/>
                <w:szCs w:val="20"/>
              </w:rPr>
            </w:pPr>
          </w:p>
        </w:tc>
        <w:tc>
          <w:tcPr>
            <w:tcW w:w="3685" w:type="dxa"/>
            <w:tcBorders>
              <w:top w:val="single" w:sz="4" w:space="0" w:color="auto"/>
              <w:left w:val="nil"/>
              <w:bottom w:val="single" w:sz="4" w:space="0" w:color="auto"/>
              <w:right w:val="single" w:sz="4" w:space="0" w:color="auto"/>
            </w:tcBorders>
            <w:vAlign w:val="center"/>
            <w:hideMark/>
          </w:tcPr>
          <w:p w:rsidR="000423BB" w:rsidRPr="00215ECB" w:rsidRDefault="000423BB" w:rsidP="0032524B">
            <w:pPr>
              <w:spacing w:after="0" w:line="276" w:lineRule="auto"/>
              <w:rPr>
                <w:rFonts w:ascii="Bookman Old Style" w:eastAsia="Times New Roman" w:hAnsi="Bookman Old Style" w:cs="Calibri"/>
                <w:sz w:val="20"/>
                <w:szCs w:val="20"/>
                <w:lang w:eastAsia="pt-BR"/>
              </w:rPr>
            </w:pPr>
            <w:r w:rsidRPr="00215ECB">
              <w:rPr>
                <w:rFonts w:ascii="Bookman Old Style" w:eastAsia="Times New Roman" w:hAnsi="Bookman Old Style" w:cs="Calibri"/>
                <w:sz w:val="20"/>
                <w:szCs w:val="20"/>
                <w:lang w:eastAsia="pt-BR"/>
              </w:rPr>
              <w:t>BALANÇA PORTATIL COM ESTADIOMETRO DIGITAL</w:t>
            </w:r>
          </w:p>
        </w:tc>
        <w:tc>
          <w:tcPr>
            <w:tcW w:w="4535" w:type="dxa"/>
            <w:tcBorders>
              <w:top w:val="single" w:sz="4" w:space="0" w:color="auto"/>
              <w:left w:val="single" w:sz="4" w:space="0" w:color="auto"/>
              <w:bottom w:val="single" w:sz="4" w:space="0" w:color="auto"/>
              <w:right w:val="single" w:sz="4" w:space="0" w:color="auto"/>
            </w:tcBorders>
            <w:vAlign w:val="center"/>
            <w:hideMark/>
          </w:tcPr>
          <w:p w:rsidR="000423BB" w:rsidRPr="00215ECB" w:rsidRDefault="000423BB" w:rsidP="0032524B">
            <w:pPr>
              <w:spacing w:after="0" w:line="276" w:lineRule="auto"/>
              <w:jc w:val="both"/>
              <w:rPr>
                <w:rFonts w:ascii="Bookman Old Style" w:eastAsia="Times New Roman" w:hAnsi="Bookman Old Style" w:cs="Calibri"/>
                <w:sz w:val="20"/>
                <w:szCs w:val="20"/>
                <w:lang w:eastAsia="pt-BR"/>
              </w:rPr>
            </w:pPr>
            <w:r w:rsidRPr="00215ECB">
              <w:rPr>
                <w:rFonts w:ascii="Bookman Old Style" w:eastAsia="Times New Roman" w:hAnsi="Bookman Old Style" w:cs="Calibri"/>
                <w:sz w:val="20"/>
                <w:szCs w:val="20"/>
                <w:lang w:eastAsia="pt-BR"/>
              </w:rPr>
              <w:t xml:space="preserve">Balança portátil digital com </w:t>
            </w:r>
            <w:proofErr w:type="spellStart"/>
            <w:r w:rsidRPr="00215ECB">
              <w:rPr>
                <w:rFonts w:ascii="Bookman Old Style" w:eastAsia="Times New Roman" w:hAnsi="Bookman Old Style" w:cs="Calibri"/>
                <w:sz w:val="20"/>
                <w:szCs w:val="20"/>
                <w:lang w:eastAsia="pt-BR"/>
              </w:rPr>
              <w:t>estadiômetro</w:t>
            </w:r>
            <w:proofErr w:type="spellEnd"/>
            <w:r w:rsidRPr="00215ECB">
              <w:rPr>
                <w:rFonts w:ascii="Bookman Old Style" w:eastAsia="Times New Roman" w:hAnsi="Bookman Old Style" w:cs="Calibri"/>
                <w:sz w:val="20"/>
                <w:szCs w:val="20"/>
                <w:lang w:eastAsia="pt-BR"/>
              </w:rPr>
              <w:t xml:space="preserve">, capacidade máxima de pesagem de </w:t>
            </w:r>
            <w:smartTag w:uri="urn:schemas-microsoft-com:office:smarttags" w:element="metricconverter">
              <w:smartTagPr>
                <w:attr w:name="ProductID" w:val="180 kg"/>
              </w:smartTagPr>
              <w:r w:rsidRPr="00215ECB">
                <w:rPr>
                  <w:rFonts w:ascii="Bookman Old Style" w:eastAsia="Times New Roman" w:hAnsi="Bookman Old Style" w:cs="Calibri"/>
                  <w:sz w:val="20"/>
                  <w:szCs w:val="20"/>
                  <w:lang w:eastAsia="pt-BR"/>
                </w:rPr>
                <w:t>180 kg</w:t>
              </w:r>
            </w:smartTag>
            <w:r w:rsidRPr="00215ECB">
              <w:rPr>
                <w:rFonts w:ascii="Bookman Old Style" w:eastAsia="Times New Roman" w:hAnsi="Bookman Old Style" w:cs="Calibri"/>
                <w:sz w:val="20"/>
                <w:szCs w:val="20"/>
                <w:lang w:eastAsia="pt-BR"/>
              </w:rPr>
              <w:t xml:space="preserve"> e divisão de </w:t>
            </w:r>
            <w:smartTag w:uri="urn:schemas-microsoft-com:office:smarttags" w:element="metricconverter">
              <w:smartTagPr>
                <w:attr w:name="ProductID" w:val="100 g"/>
              </w:smartTagPr>
              <w:r w:rsidRPr="00215ECB">
                <w:rPr>
                  <w:rFonts w:ascii="Bookman Old Style" w:eastAsia="Times New Roman" w:hAnsi="Bookman Old Style" w:cs="Calibri"/>
                  <w:sz w:val="20"/>
                  <w:szCs w:val="20"/>
                  <w:lang w:eastAsia="pt-BR"/>
                </w:rPr>
                <w:t>100 g</w:t>
              </w:r>
            </w:smartTag>
            <w:r w:rsidRPr="00215ECB">
              <w:rPr>
                <w:rFonts w:ascii="Bookman Old Style" w:eastAsia="Times New Roman" w:hAnsi="Bookman Old Style" w:cs="Calibri"/>
                <w:sz w:val="20"/>
                <w:szCs w:val="20"/>
                <w:lang w:eastAsia="pt-BR"/>
              </w:rPr>
              <w:t xml:space="preserve">, ideal para uso em campo ou consultórios. Plataforma de pesagem em vidro temperado de </w:t>
            </w:r>
            <w:proofErr w:type="gramStart"/>
            <w:smartTag w:uri="urn:schemas-microsoft-com:office:smarttags" w:element="metricconverter">
              <w:smartTagPr>
                <w:attr w:name="ProductID" w:val="6 mm"/>
              </w:smartTagPr>
              <w:r w:rsidRPr="00215ECB">
                <w:rPr>
                  <w:rFonts w:ascii="Bookman Old Style" w:eastAsia="Times New Roman" w:hAnsi="Bookman Old Style" w:cs="Calibri"/>
                  <w:sz w:val="20"/>
                  <w:szCs w:val="20"/>
                  <w:lang w:eastAsia="pt-BR"/>
                </w:rPr>
                <w:t>6</w:t>
              </w:r>
              <w:proofErr w:type="gramEnd"/>
              <w:r w:rsidRPr="00215ECB">
                <w:rPr>
                  <w:rFonts w:ascii="Bookman Old Style" w:eastAsia="Times New Roman" w:hAnsi="Bookman Old Style" w:cs="Calibri"/>
                  <w:sz w:val="20"/>
                  <w:szCs w:val="20"/>
                  <w:lang w:eastAsia="pt-BR"/>
                </w:rPr>
                <w:t xml:space="preserve"> mm</w:t>
              </w:r>
            </w:smartTag>
            <w:r w:rsidRPr="00215ECB">
              <w:rPr>
                <w:rFonts w:ascii="Bookman Old Style" w:eastAsia="Times New Roman" w:hAnsi="Bookman Old Style" w:cs="Calibri"/>
                <w:sz w:val="20"/>
                <w:szCs w:val="20"/>
                <w:lang w:eastAsia="pt-BR"/>
              </w:rPr>
              <w:t xml:space="preserve"> de espessura ou plástico ABS de alta resistência, dimensões mínimas de 30x30 cm. </w:t>
            </w:r>
            <w:proofErr w:type="spellStart"/>
            <w:r w:rsidRPr="00215ECB">
              <w:rPr>
                <w:rFonts w:ascii="Bookman Old Style" w:eastAsia="Times New Roman" w:hAnsi="Bookman Old Style" w:cs="Calibri"/>
                <w:sz w:val="20"/>
                <w:szCs w:val="20"/>
                <w:lang w:eastAsia="pt-BR"/>
              </w:rPr>
              <w:t>Estadiômetro</w:t>
            </w:r>
            <w:proofErr w:type="spellEnd"/>
            <w:r w:rsidRPr="00215ECB">
              <w:rPr>
                <w:rFonts w:ascii="Bookman Old Style" w:eastAsia="Times New Roman" w:hAnsi="Bookman Old Style" w:cs="Calibri"/>
                <w:sz w:val="20"/>
                <w:szCs w:val="20"/>
                <w:lang w:eastAsia="pt-BR"/>
              </w:rPr>
              <w:t xml:space="preserve"> retrátil ou dobrável, com escala de </w:t>
            </w:r>
            <w:smartTag w:uri="urn:schemas-microsoft-com:office:smarttags" w:element="metricconverter">
              <w:smartTagPr>
                <w:attr w:name="ProductID" w:val="60 cm"/>
              </w:smartTagPr>
              <w:r w:rsidRPr="00215ECB">
                <w:rPr>
                  <w:rFonts w:ascii="Bookman Old Style" w:eastAsia="Times New Roman" w:hAnsi="Bookman Old Style" w:cs="Calibri"/>
                  <w:sz w:val="20"/>
                  <w:szCs w:val="20"/>
                  <w:lang w:eastAsia="pt-BR"/>
                </w:rPr>
                <w:t>60 cm</w:t>
              </w:r>
            </w:smartTag>
            <w:r w:rsidRPr="00215ECB">
              <w:rPr>
                <w:rFonts w:ascii="Bookman Old Style" w:eastAsia="Times New Roman" w:hAnsi="Bookman Old Style" w:cs="Calibri"/>
                <w:sz w:val="20"/>
                <w:szCs w:val="20"/>
                <w:lang w:eastAsia="pt-BR"/>
              </w:rPr>
              <w:t xml:space="preserve"> a </w:t>
            </w:r>
            <w:smartTag w:uri="urn:schemas-microsoft-com:office:smarttags" w:element="metricconverter">
              <w:smartTagPr>
                <w:attr w:name="ProductID" w:val="200 cm"/>
              </w:smartTagPr>
              <w:r w:rsidRPr="00215ECB">
                <w:rPr>
                  <w:rFonts w:ascii="Bookman Old Style" w:eastAsia="Times New Roman" w:hAnsi="Bookman Old Style" w:cs="Calibri"/>
                  <w:sz w:val="20"/>
                  <w:szCs w:val="20"/>
                  <w:lang w:eastAsia="pt-BR"/>
                </w:rPr>
                <w:t>200 cm</w:t>
              </w:r>
            </w:smartTag>
            <w:r w:rsidRPr="00215ECB">
              <w:rPr>
                <w:rFonts w:ascii="Bookman Old Style" w:eastAsia="Times New Roman" w:hAnsi="Bookman Old Style" w:cs="Calibri"/>
                <w:sz w:val="20"/>
                <w:szCs w:val="20"/>
                <w:lang w:eastAsia="pt-BR"/>
              </w:rPr>
              <w:t xml:space="preserve"> e divisão de </w:t>
            </w:r>
            <w:proofErr w:type="gramStart"/>
            <w:smartTag w:uri="urn:schemas-microsoft-com:office:smarttags" w:element="metricconverter">
              <w:smartTagPr>
                <w:attr w:name="ProductID" w:val="1 mm"/>
              </w:smartTagPr>
              <w:r w:rsidRPr="00215ECB">
                <w:rPr>
                  <w:rFonts w:ascii="Bookman Old Style" w:eastAsia="Times New Roman" w:hAnsi="Bookman Old Style" w:cs="Calibri"/>
                  <w:sz w:val="20"/>
                  <w:szCs w:val="20"/>
                  <w:lang w:eastAsia="pt-BR"/>
                </w:rPr>
                <w:t>1</w:t>
              </w:r>
              <w:proofErr w:type="gramEnd"/>
              <w:r w:rsidRPr="00215ECB">
                <w:rPr>
                  <w:rFonts w:ascii="Bookman Old Style" w:eastAsia="Times New Roman" w:hAnsi="Bookman Old Style" w:cs="Calibri"/>
                  <w:sz w:val="20"/>
                  <w:szCs w:val="20"/>
                  <w:lang w:eastAsia="pt-BR"/>
                </w:rPr>
                <w:t xml:space="preserve"> </w:t>
              </w:r>
              <w:proofErr w:type="spellStart"/>
              <w:r w:rsidRPr="00215ECB">
                <w:rPr>
                  <w:rFonts w:ascii="Bookman Old Style" w:eastAsia="Times New Roman" w:hAnsi="Bookman Old Style" w:cs="Calibri"/>
                  <w:sz w:val="20"/>
                  <w:szCs w:val="20"/>
                  <w:lang w:eastAsia="pt-BR"/>
                </w:rPr>
                <w:t>mm</w:t>
              </w:r>
            </w:smartTag>
            <w:r w:rsidRPr="00215ECB">
              <w:rPr>
                <w:rFonts w:ascii="Bookman Old Style" w:eastAsia="Times New Roman" w:hAnsi="Bookman Old Style" w:cs="Calibri"/>
                <w:sz w:val="20"/>
                <w:szCs w:val="20"/>
                <w:lang w:eastAsia="pt-BR"/>
              </w:rPr>
              <w:t>.</w:t>
            </w:r>
            <w:proofErr w:type="spellEnd"/>
            <w:r w:rsidRPr="00215ECB">
              <w:rPr>
                <w:rFonts w:ascii="Bookman Old Style" w:eastAsia="Times New Roman" w:hAnsi="Bookman Old Style" w:cs="Calibri"/>
                <w:sz w:val="20"/>
                <w:szCs w:val="20"/>
                <w:lang w:eastAsia="pt-BR"/>
              </w:rPr>
              <w:t xml:space="preserve"> Display LCD </w:t>
            </w:r>
            <w:proofErr w:type="spellStart"/>
            <w:r w:rsidRPr="00215ECB">
              <w:rPr>
                <w:rFonts w:ascii="Bookman Old Style" w:eastAsia="Times New Roman" w:hAnsi="Bookman Old Style" w:cs="Calibri"/>
                <w:sz w:val="20"/>
                <w:szCs w:val="20"/>
                <w:lang w:eastAsia="pt-BR"/>
              </w:rPr>
              <w:t>retroiluminado</w:t>
            </w:r>
            <w:proofErr w:type="spellEnd"/>
            <w:r w:rsidRPr="00215ECB">
              <w:rPr>
                <w:rFonts w:ascii="Bookman Old Style" w:eastAsia="Times New Roman" w:hAnsi="Bookman Old Style" w:cs="Calibri"/>
                <w:sz w:val="20"/>
                <w:szCs w:val="20"/>
                <w:lang w:eastAsia="pt-BR"/>
              </w:rPr>
              <w:t xml:space="preserve"> de fácil leitura, com dígitos de no mínimo </w:t>
            </w:r>
            <w:smartTag w:uri="urn:schemas-microsoft-com:office:smarttags" w:element="metricconverter">
              <w:smartTagPr>
                <w:attr w:name="ProductID" w:val="20 mm"/>
              </w:smartTagPr>
              <w:r w:rsidRPr="00215ECB">
                <w:rPr>
                  <w:rFonts w:ascii="Bookman Old Style" w:eastAsia="Times New Roman" w:hAnsi="Bookman Old Style" w:cs="Calibri"/>
                  <w:sz w:val="20"/>
                  <w:szCs w:val="20"/>
                  <w:lang w:eastAsia="pt-BR"/>
                </w:rPr>
                <w:t>20 mm</w:t>
              </w:r>
            </w:smartTag>
            <w:r w:rsidRPr="00215ECB">
              <w:rPr>
                <w:rFonts w:ascii="Bookman Old Style" w:eastAsia="Times New Roman" w:hAnsi="Bookman Old Style" w:cs="Calibri"/>
                <w:sz w:val="20"/>
                <w:szCs w:val="20"/>
                <w:lang w:eastAsia="pt-BR"/>
              </w:rPr>
              <w:t xml:space="preserve"> de altura, indicando peso e altura. Função TARA e cálculo de IMC. Alimentação por pilhas alcalinas (AA ou AAA) com indicação de bateria fraca. Design compacto e leve para transporte. Certificação INMETRO e registro ANVISA obrigatórios. Peso líquido máximo de </w:t>
            </w:r>
            <w:smartTag w:uri="urn:schemas-microsoft-com:office:smarttags" w:element="metricconverter">
              <w:smartTagPr>
                <w:attr w:name="ProductID" w:val="5 kg"/>
              </w:smartTagPr>
              <w:r w:rsidRPr="00215ECB">
                <w:rPr>
                  <w:rFonts w:ascii="Bookman Old Style" w:eastAsia="Times New Roman" w:hAnsi="Bookman Old Style" w:cs="Calibri"/>
                  <w:sz w:val="20"/>
                  <w:szCs w:val="20"/>
                  <w:lang w:eastAsia="pt-BR"/>
                </w:rPr>
                <w:t>5 kg</w:t>
              </w:r>
            </w:smartTag>
            <w:r w:rsidRPr="00215ECB">
              <w:rPr>
                <w:rFonts w:ascii="Bookman Old Style" w:eastAsia="Times New Roman" w:hAnsi="Bookman Old Style" w:cs="Calibri"/>
                <w:sz w:val="20"/>
                <w:szCs w:val="20"/>
                <w:lang w:eastAsia="pt-BR"/>
              </w:rPr>
              <w:t xml:space="preserve">. Temperatura de operação: </w:t>
            </w:r>
            <w:smartTag w:uri="urn:schemas-microsoft-com:office:smarttags" w:element="metricconverter">
              <w:smartTagPr>
                <w:attr w:name="ProductID" w:val="5°C"/>
              </w:smartTagPr>
              <w:r w:rsidRPr="00215ECB">
                <w:rPr>
                  <w:rFonts w:ascii="Bookman Old Style" w:eastAsia="Times New Roman" w:hAnsi="Bookman Old Style" w:cs="Calibri"/>
                  <w:sz w:val="20"/>
                  <w:szCs w:val="20"/>
                  <w:lang w:eastAsia="pt-BR"/>
                </w:rPr>
                <w:t>5°C</w:t>
              </w:r>
            </w:smartTag>
            <w:r w:rsidRPr="00215ECB">
              <w:rPr>
                <w:rFonts w:ascii="Bookman Old Style" w:eastAsia="Times New Roman" w:hAnsi="Bookman Old Style" w:cs="Calibri"/>
                <w:sz w:val="20"/>
                <w:szCs w:val="20"/>
                <w:lang w:eastAsia="pt-BR"/>
              </w:rPr>
              <w:t xml:space="preserve"> a </w:t>
            </w:r>
            <w:smartTag w:uri="urn:schemas-microsoft-com:office:smarttags" w:element="metricconverter">
              <w:smartTagPr>
                <w:attr w:name="ProductID" w:val="40°C"/>
              </w:smartTagPr>
              <w:r w:rsidRPr="00215ECB">
                <w:rPr>
                  <w:rFonts w:ascii="Bookman Old Style" w:eastAsia="Times New Roman" w:hAnsi="Bookman Old Style" w:cs="Calibri"/>
                  <w:sz w:val="20"/>
                  <w:szCs w:val="20"/>
                  <w:lang w:eastAsia="pt-BR"/>
                </w:rPr>
                <w:t>40°C</w:t>
              </w:r>
            </w:smartTag>
            <w:r w:rsidRPr="00215ECB">
              <w:rPr>
                <w:rFonts w:ascii="Bookman Old Style" w:eastAsia="Times New Roman" w:hAnsi="Bookman Old Style" w:cs="Calibri"/>
                <w:sz w:val="20"/>
                <w:szCs w:val="20"/>
                <w:lang w:eastAsia="pt-BR"/>
              </w:rPr>
              <w:t>.</w:t>
            </w:r>
          </w:p>
        </w:tc>
      </w:tr>
      <w:tr w:rsidR="000423BB" w:rsidRPr="00215ECB" w:rsidTr="0032524B">
        <w:trPr>
          <w:trHeight w:val="750"/>
        </w:trPr>
        <w:tc>
          <w:tcPr>
            <w:tcW w:w="780" w:type="dxa"/>
            <w:tcBorders>
              <w:top w:val="single" w:sz="4" w:space="0" w:color="auto"/>
              <w:left w:val="single" w:sz="4" w:space="0" w:color="auto"/>
              <w:bottom w:val="single" w:sz="4" w:space="0" w:color="auto"/>
              <w:right w:val="single" w:sz="4" w:space="0" w:color="auto"/>
            </w:tcBorders>
            <w:vAlign w:val="center"/>
          </w:tcPr>
          <w:p w:rsidR="000423BB" w:rsidRPr="00215ECB" w:rsidRDefault="000423BB" w:rsidP="000423BB">
            <w:pPr>
              <w:numPr>
                <w:ilvl w:val="0"/>
                <w:numId w:val="31"/>
              </w:numPr>
              <w:spacing w:after="0" w:line="276" w:lineRule="auto"/>
              <w:contextualSpacing/>
              <w:rPr>
                <w:rFonts w:ascii="Bookman Old Style" w:eastAsia="Times New Roman" w:hAnsi="Bookman Old Style" w:cs="Calibri"/>
                <w:b/>
                <w:bCs/>
                <w:sz w:val="20"/>
                <w:szCs w:val="20"/>
              </w:rPr>
            </w:pPr>
          </w:p>
        </w:tc>
        <w:tc>
          <w:tcPr>
            <w:tcW w:w="3685" w:type="dxa"/>
            <w:tcBorders>
              <w:top w:val="single" w:sz="4" w:space="0" w:color="auto"/>
              <w:left w:val="nil"/>
              <w:bottom w:val="single" w:sz="4" w:space="0" w:color="auto"/>
              <w:right w:val="single" w:sz="4" w:space="0" w:color="auto"/>
            </w:tcBorders>
            <w:vAlign w:val="center"/>
            <w:hideMark/>
          </w:tcPr>
          <w:p w:rsidR="000423BB" w:rsidRPr="00215ECB" w:rsidRDefault="000423BB" w:rsidP="0032524B">
            <w:pPr>
              <w:spacing w:after="0" w:line="276" w:lineRule="auto"/>
              <w:rPr>
                <w:rFonts w:ascii="Bookman Old Style" w:eastAsia="Times New Roman" w:hAnsi="Bookman Old Style" w:cs="Calibri"/>
                <w:sz w:val="20"/>
                <w:szCs w:val="20"/>
                <w:lang w:eastAsia="pt-BR"/>
              </w:rPr>
            </w:pPr>
            <w:proofErr w:type="gramStart"/>
            <w:r w:rsidRPr="00215ECB">
              <w:rPr>
                <w:rFonts w:ascii="Bookman Old Style" w:eastAsia="Times New Roman" w:hAnsi="Bookman Old Style" w:cs="Calibri"/>
                <w:sz w:val="20"/>
                <w:szCs w:val="20"/>
                <w:lang w:eastAsia="pt-BR"/>
              </w:rPr>
              <w:t>CADEIRA DE RODAS ADULTO</w:t>
            </w:r>
            <w:proofErr w:type="gramEnd"/>
          </w:p>
        </w:tc>
        <w:tc>
          <w:tcPr>
            <w:tcW w:w="4535" w:type="dxa"/>
            <w:tcBorders>
              <w:top w:val="single" w:sz="4" w:space="0" w:color="auto"/>
              <w:left w:val="single" w:sz="4" w:space="0" w:color="auto"/>
              <w:bottom w:val="single" w:sz="4" w:space="0" w:color="auto"/>
              <w:right w:val="single" w:sz="4" w:space="0" w:color="auto"/>
            </w:tcBorders>
            <w:vAlign w:val="center"/>
            <w:hideMark/>
          </w:tcPr>
          <w:p w:rsidR="000423BB" w:rsidRPr="00215ECB" w:rsidRDefault="000423BB" w:rsidP="0032524B">
            <w:pPr>
              <w:spacing w:after="0" w:line="276" w:lineRule="auto"/>
              <w:jc w:val="both"/>
              <w:rPr>
                <w:rFonts w:ascii="Bookman Old Style" w:eastAsia="Times New Roman" w:hAnsi="Bookman Old Style" w:cs="Calibri"/>
                <w:sz w:val="20"/>
                <w:szCs w:val="20"/>
                <w:lang w:eastAsia="pt-BR"/>
              </w:rPr>
            </w:pPr>
            <w:proofErr w:type="gramStart"/>
            <w:r w:rsidRPr="00215ECB">
              <w:rPr>
                <w:rFonts w:ascii="Bookman Old Style" w:eastAsia="Times New Roman" w:hAnsi="Bookman Old Style" w:cs="Calibri"/>
                <w:sz w:val="20"/>
                <w:szCs w:val="20"/>
                <w:lang w:eastAsia="pt-BR"/>
              </w:rPr>
              <w:t>cadeira</w:t>
            </w:r>
            <w:proofErr w:type="gramEnd"/>
            <w:r w:rsidRPr="00215ECB">
              <w:rPr>
                <w:rFonts w:ascii="Bookman Old Style" w:eastAsia="Times New Roman" w:hAnsi="Bookman Old Style" w:cs="Calibri"/>
                <w:sz w:val="20"/>
                <w:szCs w:val="20"/>
                <w:lang w:eastAsia="pt-BR"/>
              </w:rPr>
              <w:t xml:space="preserve"> de rodas adulto. Estrutura aço carbono reforçada dobrável em X duplo reforçado com pintura eletrostática, estofamento em nylon de alta resistência, almofada de </w:t>
            </w:r>
            <w:proofErr w:type="gramStart"/>
            <w:r w:rsidRPr="00215ECB">
              <w:rPr>
                <w:rFonts w:ascii="Bookman Old Style" w:eastAsia="Times New Roman" w:hAnsi="Bookman Old Style" w:cs="Calibri"/>
                <w:sz w:val="20"/>
                <w:szCs w:val="20"/>
                <w:lang w:eastAsia="pt-BR"/>
              </w:rPr>
              <w:t>5cm</w:t>
            </w:r>
            <w:proofErr w:type="gramEnd"/>
            <w:r w:rsidRPr="00215ECB">
              <w:rPr>
                <w:rFonts w:ascii="Bookman Old Style" w:eastAsia="Times New Roman" w:hAnsi="Bookman Old Style" w:cs="Calibri"/>
                <w:sz w:val="20"/>
                <w:szCs w:val="20"/>
                <w:lang w:eastAsia="pt-BR"/>
              </w:rPr>
              <w:t xml:space="preserve"> de espessura, freios bi laterais com rodas traseiras 24” raiada pneu </w:t>
            </w:r>
            <w:proofErr w:type="spellStart"/>
            <w:r w:rsidRPr="00215ECB">
              <w:rPr>
                <w:rFonts w:ascii="Bookman Old Style" w:eastAsia="Times New Roman" w:hAnsi="Bookman Old Style" w:cs="Calibri"/>
                <w:sz w:val="20"/>
                <w:szCs w:val="20"/>
                <w:lang w:eastAsia="pt-BR"/>
              </w:rPr>
              <w:t>anti</w:t>
            </w:r>
            <w:proofErr w:type="spellEnd"/>
            <w:r w:rsidRPr="00215ECB">
              <w:rPr>
                <w:rFonts w:ascii="Bookman Old Style" w:eastAsia="Times New Roman" w:hAnsi="Bookman Old Style" w:cs="Calibri"/>
                <w:sz w:val="20"/>
                <w:szCs w:val="20"/>
                <w:lang w:eastAsia="pt-BR"/>
              </w:rPr>
              <w:t xml:space="preserve"> furo, removíveis sistema </w:t>
            </w:r>
            <w:proofErr w:type="spellStart"/>
            <w:r w:rsidRPr="00215ECB">
              <w:rPr>
                <w:rFonts w:ascii="Bookman Old Style" w:eastAsia="Times New Roman" w:hAnsi="Bookman Old Style" w:cs="Calibri"/>
                <w:sz w:val="20"/>
                <w:szCs w:val="20"/>
                <w:lang w:eastAsia="pt-BR"/>
              </w:rPr>
              <w:t>quick</w:t>
            </w:r>
            <w:proofErr w:type="spellEnd"/>
            <w:r w:rsidRPr="00215ECB">
              <w:rPr>
                <w:rFonts w:ascii="Bookman Old Style" w:eastAsia="Times New Roman" w:hAnsi="Bookman Old Style" w:cs="Calibri"/>
                <w:sz w:val="20"/>
                <w:szCs w:val="20"/>
                <w:lang w:eastAsia="pt-BR"/>
              </w:rPr>
              <w:t xml:space="preserve"> release, rodas dianteiras de 8” (200x50) maciça, apoio de pés removível e rebatível, faixa de panturrilha  e apoio de braços </w:t>
            </w:r>
            <w:proofErr w:type="spellStart"/>
            <w:r w:rsidRPr="00215ECB">
              <w:rPr>
                <w:rFonts w:ascii="Bookman Old Style" w:eastAsia="Times New Roman" w:hAnsi="Bookman Old Style" w:cs="Calibri"/>
                <w:sz w:val="20"/>
                <w:szCs w:val="20"/>
                <w:lang w:eastAsia="pt-BR"/>
              </w:rPr>
              <w:t>escamoteável</w:t>
            </w:r>
            <w:proofErr w:type="spellEnd"/>
            <w:r w:rsidRPr="00215ECB">
              <w:rPr>
                <w:rFonts w:ascii="Bookman Old Style" w:eastAsia="Times New Roman" w:hAnsi="Bookman Old Style" w:cs="Calibri"/>
                <w:sz w:val="20"/>
                <w:szCs w:val="20"/>
                <w:lang w:eastAsia="pt-BR"/>
              </w:rPr>
              <w:t>. Dimensões aproximadas do produto: Largura: 70 cm / Comprimento: 107,5 cm / Altura: 97 cm; Profundidade efetiva do assento: 50 cm; Largura interna do assento: 48 cm; Altura do encosto: 47 cm; Distância entre o apoio para os pés e assento: 42 cm; Distância entre o braço e o assento: 20 cm; Comprimento do braço: 27 cm; Diâmetro de roda traseira de propulsão: 60 cm</w:t>
            </w:r>
            <w:proofErr w:type="gramStart"/>
            <w:r w:rsidRPr="00215ECB">
              <w:rPr>
                <w:rFonts w:ascii="Bookman Old Style" w:eastAsia="Times New Roman" w:hAnsi="Bookman Old Style" w:cs="Calibri"/>
                <w:sz w:val="20"/>
                <w:szCs w:val="20"/>
                <w:lang w:eastAsia="pt-BR"/>
              </w:rPr>
              <w:t>;;</w:t>
            </w:r>
            <w:proofErr w:type="gramEnd"/>
            <w:r w:rsidRPr="00215ECB">
              <w:rPr>
                <w:rFonts w:ascii="Bookman Old Style" w:eastAsia="Times New Roman" w:hAnsi="Bookman Old Style" w:cs="Calibri"/>
                <w:sz w:val="20"/>
                <w:szCs w:val="20"/>
                <w:lang w:eastAsia="pt-BR"/>
              </w:rPr>
              <w:t xml:space="preserve"> Peso que o produto suporta: Até 120 Kg. Produto entregue montado.</w:t>
            </w:r>
          </w:p>
        </w:tc>
      </w:tr>
      <w:tr w:rsidR="000423BB" w:rsidRPr="00215ECB" w:rsidTr="0032524B">
        <w:trPr>
          <w:trHeight w:val="750"/>
        </w:trPr>
        <w:tc>
          <w:tcPr>
            <w:tcW w:w="780" w:type="dxa"/>
            <w:tcBorders>
              <w:top w:val="single" w:sz="4" w:space="0" w:color="auto"/>
              <w:left w:val="single" w:sz="4" w:space="0" w:color="auto"/>
              <w:bottom w:val="single" w:sz="4" w:space="0" w:color="auto"/>
              <w:right w:val="single" w:sz="4" w:space="0" w:color="auto"/>
            </w:tcBorders>
            <w:vAlign w:val="center"/>
          </w:tcPr>
          <w:p w:rsidR="000423BB" w:rsidRPr="00215ECB" w:rsidRDefault="000423BB" w:rsidP="000423BB">
            <w:pPr>
              <w:numPr>
                <w:ilvl w:val="0"/>
                <w:numId w:val="31"/>
              </w:numPr>
              <w:spacing w:after="0" w:line="276" w:lineRule="auto"/>
              <w:contextualSpacing/>
              <w:rPr>
                <w:rFonts w:ascii="Bookman Old Style" w:eastAsia="Times New Roman" w:hAnsi="Bookman Old Style" w:cs="Calibri"/>
                <w:b/>
                <w:bCs/>
                <w:sz w:val="20"/>
                <w:szCs w:val="20"/>
              </w:rPr>
            </w:pPr>
          </w:p>
        </w:tc>
        <w:tc>
          <w:tcPr>
            <w:tcW w:w="3685" w:type="dxa"/>
            <w:tcBorders>
              <w:top w:val="single" w:sz="4" w:space="0" w:color="auto"/>
              <w:left w:val="nil"/>
              <w:bottom w:val="single" w:sz="4" w:space="0" w:color="auto"/>
              <w:right w:val="single" w:sz="4" w:space="0" w:color="auto"/>
            </w:tcBorders>
            <w:vAlign w:val="center"/>
            <w:hideMark/>
          </w:tcPr>
          <w:p w:rsidR="000423BB" w:rsidRPr="00215ECB" w:rsidRDefault="000423BB" w:rsidP="0032524B">
            <w:pPr>
              <w:spacing w:line="276" w:lineRule="auto"/>
              <w:rPr>
                <w:rFonts w:ascii="Bookman Old Style" w:hAnsi="Bookman Old Style" w:cs="Calibri"/>
                <w:sz w:val="20"/>
                <w:szCs w:val="20"/>
              </w:rPr>
            </w:pPr>
            <w:r w:rsidRPr="00215ECB">
              <w:rPr>
                <w:rFonts w:ascii="Bookman Old Style" w:hAnsi="Bookman Old Style" w:cs="Calibri"/>
                <w:sz w:val="20"/>
                <w:szCs w:val="20"/>
              </w:rPr>
              <w:t>COLCHÃO HOSPITALAR D28,</w:t>
            </w:r>
          </w:p>
        </w:tc>
        <w:tc>
          <w:tcPr>
            <w:tcW w:w="4535" w:type="dxa"/>
            <w:tcBorders>
              <w:top w:val="single" w:sz="4" w:space="0" w:color="auto"/>
              <w:left w:val="single" w:sz="4" w:space="0" w:color="auto"/>
              <w:bottom w:val="single" w:sz="4" w:space="0" w:color="auto"/>
              <w:right w:val="single" w:sz="4" w:space="0" w:color="auto"/>
            </w:tcBorders>
            <w:vAlign w:val="center"/>
            <w:hideMark/>
          </w:tcPr>
          <w:p w:rsidR="000423BB" w:rsidRPr="00215ECB" w:rsidRDefault="000423BB" w:rsidP="0032524B">
            <w:pPr>
              <w:spacing w:line="276" w:lineRule="auto"/>
              <w:jc w:val="both"/>
              <w:rPr>
                <w:rFonts w:ascii="Bookman Old Style" w:hAnsi="Bookman Old Style" w:cs="Calibri"/>
                <w:sz w:val="20"/>
                <w:szCs w:val="20"/>
              </w:rPr>
            </w:pPr>
            <w:r w:rsidRPr="00215ECB">
              <w:rPr>
                <w:rFonts w:ascii="Bookman Old Style" w:hAnsi="Bookman Old Style" w:cs="Calibri"/>
                <w:sz w:val="20"/>
                <w:szCs w:val="20"/>
              </w:rPr>
              <w:t xml:space="preserve">Colchão hospitalar tipo caixa, confeccionado em espuma de poliuretano de densidade D28 kg/m³, com dimensões de 188 cm de comprimento (±2%), 88 cm de largura (±2%) e 12 cm de altura (±5%). Revestimento externo em capa impermeável de PVC ou </w:t>
            </w:r>
            <w:proofErr w:type="spellStart"/>
            <w:r w:rsidRPr="00215ECB">
              <w:rPr>
                <w:rFonts w:ascii="Bookman Old Style" w:hAnsi="Bookman Old Style" w:cs="Calibri"/>
                <w:sz w:val="20"/>
                <w:szCs w:val="20"/>
              </w:rPr>
              <w:t>courvin</w:t>
            </w:r>
            <w:proofErr w:type="spellEnd"/>
            <w:r w:rsidRPr="00215ECB">
              <w:rPr>
                <w:rFonts w:ascii="Bookman Old Style" w:hAnsi="Bookman Old Style" w:cs="Calibri"/>
                <w:sz w:val="20"/>
                <w:szCs w:val="20"/>
              </w:rPr>
              <w:t xml:space="preserve">, na cor preta, com zíper para remoção e higienização, resistente a líquidos, fungos e bactérias, de fácil limpeza e desinfecção. Espuma com tratamento </w:t>
            </w:r>
            <w:proofErr w:type="spellStart"/>
            <w:r w:rsidRPr="00215ECB">
              <w:rPr>
                <w:rFonts w:ascii="Bookman Old Style" w:hAnsi="Bookman Old Style" w:cs="Calibri"/>
                <w:sz w:val="20"/>
                <w:szCs w:val="20"/>
              </w:rPr>
              <w:t>antiácaro</w:t>
            </w:r>
            <w:proofErr w:type="spellEnd"/>
            <w:r w:rsidRPr="00215ECB">
              <w:rPr>
                <w:rFonts w:ascii="Bookman Old Style" w:hAnsi="Bookman Old Style" w:cs="Calibri"/>
                <w:sz w:val="20"/>
                <w:szCs w:val="20"/>
              </w:rPr>
              <w:t xml:space="preserve"> e </w:t>
            </w:r>
            <w:proofErr w:type="spellStart"/>
            <w:r w:rsidRPr="00215ECB">
              <w:rPr>
                <w:rFonts w:ascii="Bookman Old Style" w:hAnsi="Bookman Old Style" w:cs="Calibri"/>
                <w:sz w:val="20"/>
                <w:szCs w:val="20"/>
              </w:rPr>
              <w:t>antifungo</w:t>
            </w:r>
            <w:proofErr w:type="spellEnd"/>
            <w:r w:rsidRPr="00215ECB">
              <w:rPr>
                <w:rFonts w:ascii="Bookman Old Style" w:hAnsi="Bookman Old Style" w:cs="Calibri"/>
                <w:sz w:val="20"/>
                <w:szCs w:val="20"/>
              </w:rPr>
              <w:t>. Suporta peso de até 120 kg. Produto não estéril, de uso contínuo em leitos hospitalares. Conformidade com ABNT NBR 13579-1 (colchões de espuma flexível de poliuretano). Registro ANVISA obrigatório. Garantia mínima de 12 meses contra defeitos de fabricação e deformação permanente da espuma.</w:t>
            </w:r>
          </w:p>
        </w:tc>
      </w:tr>
      <w:tr w:rsidR="000423BB" w:rsidRPr="00215ECB" w:rsidTr="0032524B">
        <w:trPr>
          <w:trHeight w:val="750"/>
        </w:trPr>
        <w:tc>
          <w:tcPr>
            <w:tcW w:w="780" w:type="dxa"/>
            <w:tcBorders>
              <w:top w:val="single" w:sz="4" w:space="0" w:color="auto"/>
              <w:left w:val="single" w:sz="4" w:space="0" w:color="auto"/>
              <w:bottom w:val="single" w:sz="4" w:space="0" w:color="auto"/>
              <w:right w:val="single" w:sz="4" w:space="0" w:color="auto"/>
            </w:tcBorders>
            <w:vAlign w:val="center"/>
          </w:tcPr>
          <w:p w:rsidR="000423BB" w:rsidRPr="00215ECB" w:rsidRDefault="000423BB" w:rsidP="000423BB">
            <w:pPr>
              <w:numPr>
                <w:ilvl w:val="0"/>
                <w:numId w:val="31"/>
              </w:numPr>
              <w:spacing w:after="0" w:line="276" w:lineRule="auto"/>
              <w:contextualSpacing/>
              <w:rPr>
                <w:rFonts w:ascii="Bookman Old Style" w:eastAsia="Times New Roman" w:hAnsi="Bookman Old Style" w:cs="Calibri"/>
                <w:b/>
                <w:bCs/>
                <w:sz w:val="20"/>
                <w:szCs w:val="20"/>
              </w:rPr>
            </w:pPr>
          </w:p>
        </w:tc>
        <w:tc>
          <w:tcPr>
            <w:tcW w:w="3685" w:type="dxa"/>
            <w:tcBorders>
              <w:top w:val="single" w:sz="4" w:space="0" w:color="auto"/>
              <w:left w:val="nil"/>
              <w:bottom w:val="single" w:sz="4" w:space="0" w:color="auto"/>
              <w:right w:val="single" w:sz="4" w:space="0" w:color="auto"/>
            </w:tcBorders>
            <w:vAlign w:val="center"/>
            <w:hideMark/>
          </w:tcPr>
          <w:p w:rsidR="000423BB" w:rsidRPr="00215ECB" w:rsidRDefault="000423BB" w:rsidP="0032524B">
            <w:pPr>
              <w:spacing w:line="276" w:lineRule="auto"/>
              <w:rPr>
                <w:rFonts w:ascii="Bookman Old Style" w:hAnsi="Bookman Old Style" w:cs="Calibri"/>
                <w:sz w:val="20"/>
                <w:szCs w:val="20"/>
              </w:rPr>
            </w:pPr>
            <w:proofErr w:type="gramStart"/>
            <w:r w:rsidRPr="00215ECB">
              <w:rPr>
                <w:rFonts w:ascii="Bookman Old Style" w:hAnsi="Bookman Old Style" w:cs="Calibri"/>
                <w:sz w:val="20"/>
                <w:szCs w:val="20"/>
              </w:rPr>
              <w:t>COMPRESSA CAMPO</w:t>
            </w:r>
            <w:proofErr w:type="gramEnd"/>
            <w:r w:rsidRPr="00215ECB">
              <w:rPr>
                <w:rFonts w:ascii="Bookman Old Style" w:hAnsi="Bookman Old Style" w:cs="Calibri"/>
                <w:sz w:val="20"/>
                <w:szCs w:val="20"/>
              </w:rPr>
              <w:t xml:space="preserve"> OPERATÓRIO 45X50 CM</w:t>
            </w:r>
          </w:p>
        </w:tc>
        <w:tc>
          <w:tcPr>
            <w:tcW w:w="4535" w:type="dxa"/>
            <w:tcBorders>
              <w:top w:val="single" w:sz="4" w:space="0" w:color="auto"/>
              <w:left w:val="single" w:sz="4" w:space="0" w:color="auto"/>
              <w:bottom w:val="single" w:sz="4" w:space="0" w:color="auto"/>
              <w:right w:val="single" w:sz="4" w:space="0" w:color="auto"/>
            </w:tcBorders>
            <w:vAlign w:val="center"/>
            <w:hideMark/>
          </w:tcPr>
          <w:p w:rsidR="000423BB" w:rsidRPr="00215ECB" w:rsidRDefault="000423BB" w:rsidP="0032524B">
            <w:pPr>
              <w:spacing w:line="276" w:lineRule="auto"/>
              <w:jc w:val="both"/>
              <w:rPr>
                <w:rFonts w:ascii="Bookman Old Style" w:hAnsi="Bookman Old Style" w:cs="Calibri"/>
                <w:sz w:val="20"/>
                <w:szCs w:val="20"/>
              </w:rPr>
            </w:pPr>
            <w:r w:rsidRPr="00215ECB">
              <w:rPr>
                <w:rFonts w:ascii="Bookman Old Style" w:hAnsi="Bookman Old Style" w:cs="Calibri"/>
                <w:sz w:val="20"/>
                <w:szCs w:val="20"/>
              </w:rPr>
              <w:t xml:space="preserve">Compressa campo operatório, confeccionada em tecido 100% algodão, tipo gaze hidrófila, com </w:t>
            </w:r>
            <w:proofErr w:type="gramStart"/>
            <w:r w:rsidRPr="00215ECB">
              <w:rPr>
                <w:rFonts w:ascii="Bookman Old Style" w:hAnsi="Bookman Old Style" w:cs="Calibri"/>
                <w:sz w:val="20"/>
                <w:szCs w:val="20"/>
              </w:rPr>
              <w:t>8</w:t>
            </w:r>
            <w:proofErr w:type="gramEnd"/>
            <w:r w:rsidRPr="00215ECB">
              <w:rPr>
                <w:rFonts w:ascii="Bookman Old Style" w:hAnsi="Bookman Old Style" w:cs="Calibri"/>
                <w:sz w:val="20"/>
                <w:szCs w:val="20"/>
              </w:rPr>
              <w:t xml:space="preserve"> camadas e 4 dobras, totalizando 16 camadas de tecido, com bordas costuradas ou seladas para evitar </w:t>
            </w:r>
            <w:proofErr w:type="spellStart"/>
            <w:r w:rsidRPr="00215ECB">
              <w:rPr>
                <w:rFonts w:ascii="Bookman Old Style" w:hAnsi="Bookman Old Style" w:cs="Calibri"/>
                <w:sz w:val="20"/>
                <w:szCs w:val="20"/>
              </w:rPr>
              <w:t>desfiamento</w:t>
            </w:r>
            <w:proofErr w:type="spellEnd"/>
            <w:r w:rsidRPr="00215ECB">
              <w:rPr>
                <w:rFonts w:ascii="Bookman Old Style" w:hAnsi="Bookman Old Style" w:cs="Calibri"/>
                <w:sz w:val="20"/>
                <w:szCs w:val="20"/>
              </w:rPr>
              <w:t xml:space="preserve">. Dimensões: 45 cm de largura (±5%) por 50 cm de comprimento (±5%). Possui fio radiopaco detectável por </w:t>
            </w:r>
            <w:proofErr w:type="gramStart"/>
            <w:r w:rsidRPr="00215ECB">
              <w:rPr>
                <w:rFonts w:ascii="Bookman Old Style" w:hAnsi="Bookman Old Style" w:cs="Calibri"/>
                <w:sz w:val="20"/>
                <w:szCs w:val="20"/>
              </w:rPr>
              <w:t>raio-X</w:t>
            </w:r>
            <w:proofErr w:type="gramEnd"/>
            <w:r w:rsidRPr="00215ECB">
              <w:rPr>
                <w:rFonts w:ascii="Bookman Old Style" w:hAnsi="Bookman Old Style" w:cs="Calibri"/>
                <w:sz w:val="20"/>
                <w:szCs w:val="20"/>
              </w:rPr>
              <w:t xml:space="preserve">, firmemente fixado em uma das extremidades. Gramatura mínima de 20 g/m² por camada. Produto estéril, embalado individualmente em papel grau cirúrgico ou blister, com abertura asséptica. Isenta de </w:t>
            </w:r>
            <w:proofErr w:type="gramStart"/>
            <w:r w:rsidRPr="00215ECB">
              <w:rPr>
                <w:rFonts w:ascii="Bookman Old Style" w:hAnsi="Bookman Old Style" w:cs="Calibri"/>
                <w:sz w:val="20"/>
                <w:szCs w:val="20"/>
              </w:rPr>
              <w:t>impurezas, amido, alvejantes ópticos</w:t>
            </w:r>
            <w:proofErr w:type="gramEnd"/>
            <w:r w:rsidRPr="00215ECB">
              <w:rPr>
                <w:rFonts w:ascii="Bookman Old Style" w:hAnsi="Bookman Old Style" w:cs="Calibri"/>
                <w:sz w:val="20"/>
                <w:szCs w:val="20"/>
              </w:rPr>
              <w:t xml:space="preserve"> e substâncias tóxicas. Validade mínima de 36 meses. Registro ANVISA obrigatório. Conformidade com ABNT NBR 13840 (compressas de gaze).</w:t>
            </w:r>
          </w:p>
        </w:tc>
      </w:tr>
      <w:tr w:rsidR="000423BB" w:rsidRPr="00215ECB" w:rsidTr="0032524B">
        <w:trPr>
          <w:trHeight w:val="750"/>
        </w:trPr>
        <w:tc>
          <w:tcPr>
            <w:tcW w:w="780" w:type="dxa"/>
            <w:tcBorders>
              <w:top w:val="single" w:sz="4" w:space="0" w:color="auto"/>
              <w:left w:val="single" w:sz="4" w:space="0" w:color="auto"/>
              <w:bottom w:val="single" w:sz="4" w:space="0" w:color="auto"/>
              <w:right w:val="single" w:sz="4" w:space="0" w:color="auto"/>
            </w:tcBorders>
            <w:vAlign w:val="center"/>
          </w:tcPr>
          <w:p w:rsidR="000423BB" w:rsidRPr="00215ECB" w:rsidRDefault="000423BB" w:rsidP="000423BB">
            <w:pPr>
              <w:numPr>
                <w:ilvl w:val="0"/>
                <w:numId w:val="31"/>
              </w:numPr>
              <w:spacing w:after="0" w:line="276" w:lineRule="auto"/>
              <w:contextualSpacing/>
              <w:rPr>
                <w:rFonts w:ascii="Bookman Old Style" w:eastAsia="Times New Roman" w:hAnsi="Bookman Old Style" w:cs="Calibri"/>
                <w:b/>
                <w:bCs/>
                <w:sz w:val="20"/>
                <w:szCs w:val="20"/>
              </w:rPr>
            </w:pPr>
          </w:p>
        </w:tc>
        <w:tc>
          <w:tcPr>
            <w:tcW w:w="3685" w:type="dxa"/>
            <w:tcBorders>
              <w:top w:val="single" w:sz="4" w:space="0" w:color="auto"/>
              <w:left w:val="nil"/>
              <w:bottom w:val="single" w:sz="4" w:space="0" w:color="auto"/>
              <w:right w:val="single" w:sz="4" w:space="0" w:color="auto"/>
            </w:tcBorders>
            <w:vAlign w:val="center"/>
            <w:hideMark/>
          </w:tcPr>
          <w:p w:rsidR="000423BB" w:rsidRPr="00215ECB" w:rsidRDefault="000423BB" w:rsidP="0032524B">
            <w:pPr>
              <w:spacing w:line="276" w:lineRule="auto"/>
              <w:rPr>
                <w:rFonts w:ascii="Bookman Old Style" w:hAnsi="Bookman Old Style" w:cs="Calibri"/>
                <w:sz w:val="20"/>
                <w:szCs w:val="20"/>
              </w:rPr>
            </w:pPr>
            <w:r w:rsidRPr="00215ECB">
              <w:rPr>
                <w:rFonts w:ascii="Bookman Old Style" w:hAnsi="Bookman Old Style" w:cs="Calibri"/>
                <w:sz w:val="20"/>
                <w:szCs w:val="20"/>
              </w:rPr>
              <w:t>COMPRESSA DE GAZE HIDRÓFILA 7,5CM X 7,5CM FECHADA, 13 FIOS POR CM²,</w:t>
            </w:r>
          </w:p>
        </w:tc>
        <w:tc>
          <w:tcPr>
            <w:tcW w:w="4535" w:type="dxa"/>
            <w:tcBorders>
              <w:top w:val="single" w:sz="4" w:space="0" w:color="auto"/>
              <w:left w:val="single" w:sz="4" w:space="0" w:color="auto"/>
              <w:bottom w:val="single" w:sz="4" w:space="0" w:color="auto"/>
              <w:right w:val="single" w:sz="4" w:space="0" w:color="auto"/>
            </w:tcBorders>
            <w:vAlign w:val="center"/>
            <w:hideMark/>
          </w:tcPr>
          <w:p w:rsidR="000423BB" w:rsidRPr="00215ECB" w:rsidRDefault="000423BB" w:rsidP="0032524B">
            <w:pPr>
              <w:spacing w:line="276" w:lineRule="auto"/>
              <w:jc w:val="both"/>
              <w:rPr>
                <w:rFonts w:ascii="Bookman Old Style" w:hAnsi="Bookman Old Style" w:cs="Calibri"/>
                <w:sz w:val="20"/>
                <w:szCs w:val="20"/>
              </w:rPr>
            </w:pPr>
            <w:r w:rsidRPr="00215ECB">
              <w:rPr>
                <w:rFonts w:ascii="Bookman Old Style" w:hAnsi="Bookman Old Style" w:cs="Calibri"/>
                <w:sz w:val="20"/>
                <w:szCs w:val="20"/>
              </w:rPr>
              <w:t xml:space="preserve">Compressa de gaze hidrófila, 100% algodão, tipo 13 fios por cm², com </w:t>
            </w:r>
            <w:proofErr w:type="gramStart"/>
            <w:r w:rsidRPr="00215ECB">
              <w:rPr>
                <w:rFonts w:ascii="Bookman Old Style" w:hAnsi="Bookman Old Style" w:cs="Calibri"/>
                <w:sz w:val="20"/>
                <w:szCs w:val="20"/>
              </w:rPr>
              <w:t>8</w:t>
            </w:r>
            <w:proofErr w:type="gramEnd"/>
            <w:r w:rsidRPr="00215ECB">
              <w:rPr>
                <w:rFonts w:ascii="Bookman Old Style" w:hAnsi="Bookman Old Style" w:cs="Calibri"/>
                <w:sz w:val="20"/>
                <w:szCs w:val="20"/>
              </w:rPr>
              <w:t xml:space="preserve"> camadas e 5 dobras, totalizando 16 camadas de tecido. Dimensões: 7,5 cm de largura (±5%) por 7,5 cm de comprimento (±5%) quando fechada. Gramatura mínima de 20 g/m² por camada. Alta capacidade de absorção de fluidos. Isenta de </w:t>
            </w:r>
            <w:proofErr w:type="gramStart"/>
            <w:r w:rsidRPr="00215ECB">
              <w:rPr>
                <w:rFonts w:ascii="Bookman Old Style" w:hAnsi="Bookman Old Style" w:cs="Calibri"/>
                <w:sz w:val="20"/>
                <w:szCs w:val="20"/>
              </w:rPr>
              <w:t>impurezas, amido, alvejantes ópticos</w:t>
            </w:r>
            <w:proofErr w:type="gramEnd"/>
            <w:r w:rsidRPr="00215ECB">
              <w:rPr>
                <w:rFonts w:ascii="Bookman Old Style" w:hAnsi="Bookman Old Style" w:cs="Calibri"/>
                <w:sz w:val="20"/>
                <w:szCs w:val="20"/>
              </w:rPr>
              <w:t xml:space="preserve"> e substâncias tóxicas. Produto não estéril, embalado em pacotes com 10 unidades, em papel grau cirúrgico ou filme plástico, selado. Validade mínima de 36 meses. Registro ANVISA obrigatório. </w:t>
            </w:r>
            <w:r w:rsidRPr="00215ECB">
              <w:rPr>
                <w:rFonts w:ascii="Bookman Old Style" w:hAnsi="Bookman Old Style" w:cs="Calibri"/>
                <w:sz w:val="20"/>
                <w:szCs w:val="20"/>
              </w:rPr>
              <w:lastRenderedPageBreak/>
              <w:t>Conformidade com ABNT NBR 13840 (compressas de gaze). Armazenamento em local seco e arejado.</w:t>
            </w:r>
          </w:p>
        </w:tc>
      </w:tr>
      <w:tr w:rsidR="000423BB" w:rsidRPr="00215ECB" w:rsidTr="0032524B">
        <w:trPr>
          <w:trHeight w:val="750"/>
        </w:trPr>
        <w:tc>
          <w:tcPr>
            <w:tcW w:w="780" w:type="dxa"/>
            <w:tcBorders>
              <w:top w:val="single" w:sz="4" w:space="0" w:color="auto"/>
              <w:left w:val="single" w:sz="4" w:space="0" w:color="auto"/>
              <w:bottom w:val="single" w:sz="4" w:space="0" w:color="auto"/>
              <w:right w:val="single" w:sz="4" w:space="0" w:color="auto"/>
            </w:tcBorders>
            <w:vAlign w:val="center"/>
          </w:tcPr>
          <w:p w:rsidR="000423BB" w:rsidRPr="00215ECB" w:rsidRDefault="000423BB" w:rsidP="000423BB">
            <w:pPr>
              <w:numPr>
                <w:ilvl w:val="0"/>
                <w:numId w:val="31"/>
              </w:numPr>
              <w:spacing w:after="0" w:line="276" w:lineRule="auto"/>
              <w:contextualSpacing/>
              <w:rPr>
                <w:rFonts w:ascii="Bookman Old Style" w:eastAsia="Times New Roman" w:hAnsi="Bookman Old Style" w:cs="Calibri"/>
                <w:b/>
                <w:bCs/>
                <w:sz w:val="20"/>
                <w:szCs w:val="20"/>
              </w:rPr>
            </w:pPr>
          </w:p>
        </w:tc>
        <w:tc>
          <w:tcPr>
            <w:tcW w:w="3685" w:type="dxa"/>
            <w:tcBorders>
              <w:top w:val="single" w:sz="4" w:space="0" w:color="auto"/>
              <w:left w:val="nil"/>
              <w:bottom w:val="single" w:sz="4" w:space="0" w:color="auto"/>
              <w:right w:val="single" w:sz="4" w:space="0" w:color="auto"/>
            </w:tcBorders>
            <w:vAlign w:val="center"/>
            <w:hideMark/>
          </w:tcPr>
          <w:p w:rsidR="000423BB" w:rsidRPr="00215ECB" w:rsidRDefault="000423BB" w:rsidP="0032524B">
            <w:pPr>
              <w:spacing w:line="276" w:lineRule="auto"/>
              <w:rPr>
                <w:rFonts w:ascii="Bookman Old Style" w:hAnsi="Bookman Old Style" w:cs="Calibri"/>
                <w:sz w:val="20"/>
                <w:szCs w:val="20"/>
              </w:rPr>
            </w:pPr>
            <w:r w:rsidRPr="00215ECB">
              <w:rPr>
                <w:rFonts w:ascii="Bookman Old Style" w:hAnsi="Bookman Old Style" w:cs="Calibri"/>
                <w:sz w:val="20"/>
                <w:szCs w:val="20"/>
              </w:rPr>
              <w:t>COMPRESSA GAZE TIPO QUEIJO</w:t>
            </w:r>
          </w:p>
        </w:tc>
        <w:tc>
          <w:tcPr>
            <w:tcW w:w="4535" w:type="dxa"/>
            <w:tcBorders>
              <w:top w:val="single" w:sz="4" w:space="0" w:color="auto"/>
              <w:left w:val="single" w:sz="4" w:space="0" w:color="auto"/>
              <w:bottom w:val="single" w:sz="4" w:space="0" w:color="auto"/>
              <w:right w:val="single" w:sz="4" w:space="0" w:color="auto"/>
            </w:tcBorders>
            <w:vAlign w:val="center"/>
            <w:hideMark/>
          </w:tcPr>
          <w:p w:rsidR="000423BB" w:rsidRPr="00215ECB" w:rsidRDefault="000423BB" w:rsidP="0032524B">
            <w:pPr>
              <w:spacing w:line="276" w:lineRule="auto"/>
              <w:jc w:val="both"/>
              <w:rPr>
                <w:rFonts w:ascii="Bookman Old Style" w:hAnsi="Bookman Old Style" w:cs="Calibri"/>
                <w:sz w:val="20"/>
                <w:szCs w:val="20"/>
              </w:rPr>
            </w:pPr>
            <w:r w:rsidRPr="00215ECB">
              <w:rPr>
                <w:rFonts w:ascii="Bookman Old Style" w:hAnsi="Bookman Old Style" w:cs="Calibri"/>
                <w:sz w:val="20"/>
                <w:szCs w:val="20"/>
              </w:rPr>
              <w:t xml:space="preserve">Compressa de gaze tipo queijo, confeccionada em tecido 100% algodão, com </w:t>
            </w:r>
            <w:proofErr w:type="gramStart"/>
            <w:r w:rsidRPr="00215ECB">
              <w:rPr>
                <w:rFonts w:ascii="Bookman Old Style" w:hAnsi="Bookman Old Style" w:cs="Calibri"/>
                <w:sz w:val="20"/>
                <w:szCs w:val="20"/>
              </w:rPr>
              <w:t>8</w:t>
            </w:r>
            <w:proofErr w:type="gramEnd"/>
            <w:r w:rsidRPr="00215ECB">
              <w:rPr>
                <w:rFonts w:ascii="Bookman Old Style" w:hAnsi="Bookman Old Style" w:cs="Calibri"/>
                <w:sz w:val="20"/>
                <w:szCs w:val="20"/>
              </w:rPr>
              <w:t xml:space="preserve"> camadas e 4 dobras, totalizando 16 camadas de tecido, com bordas costuradas ou seladas para evitar </w:t>
            </w:r>
            <w:proofErr w:type="spellStart"/>
            <w:r w:rsidRPr="00215ECB">
              <w:rPr>
                <w:rFonts w:ascii="Bookman Old Style" w:hAnsi="Bookman Old Style" w:cs="Calibri"/>
                <w:sz w:val="20"/>
                <w:szCs w:val="20"/>
              </w:rPr>
              <w:t>desfiamento</w:t>
            </w:r>
            <w:proofErr w:type="spellEnd"/>
            <w:r w:rsidRPr="00215ECB">
              <w:rPr>
                <w:rFonts w:ascii="Bookman Old Style" w:hAnsi="Bookman Old Style" w:cs="Calibri"/>
                <w:sz w:val="20"/>
                <w:szCs w:val="20"/>
              </w:rPr>
              <w:t xml:space="preserve">. Dimensões: 25 cm de largura (±5%) por 28 cm de comprimento (±5%). Possui fio radiopaco detectável por </w:t>
            </w:r>
            <w:proofErr w:type="gramStart"/>
            <w:r w:rsidRPr="00215ECB">
              <w:rPr>
                <w:rFonts w:ascii="Bookman Old Style" w:hAnsi="Bookman Old Style" w:cs="Calibri"/>
                <w:sz w:val="20"/>
                <w:szCs w:val="20"/>
              </w:rPr>
              <w:t>raio-X</w:t>
            </w:r>
            <w:proofErr w:type="gramEnd"/>
            <w:r w:rsidRPr="00215ECB">
              <w:rPr>
                <w:rFonts w:ascii="Bookman Old Style" w:hAnsi="Bookman Old Style" w:cs="Calibri"/>
                <w:sz w:val="20"/>
                <w:szCs w:val="20"/>
              </w:rPr>
              <w:t xml:space="preserve">, firmemente fixado em uma das extremidades. Gramatura mínima de 20 g/m² por camada. Produto estéril, embalado individualmente em papel grau cirúrgico ou blister, com abertura asséptica. Isenta de </w:t>
            </w:r>
            <w:proofErr w:type="gramStart"/>
            <w:r w:rsidRPr="00215ECB">
              <w:rPr>
                <w:rFonts w:ascii="Bookman Old Style" w:hAnsi="Bookman Old Style" w:cs="Calibri"/>
                <w:sz w:val="20"/>
                <w:szCs w:val="20"/>
              </w:rPr>
              <w:t>impurezas, amido, alvejantes ópticos</w:t>
            </w:r>
            <w:proofErr w:type="gramEnd"/>
            <w:r w:rsidRPr="00215ECB">
              <w:rPr>
                <w:rFonts w:ascii="Bookman Old Style" w:hAnsi="Bookman Old Style" w:cs="Calibri"/>
                <w:sz w:val="20"/>
                <w:szCs w:val="20"/>
              </w:rPr>
              <w:t xml:space="preserve"> e substâncias tóxicas. Validade mínima de 36 meses. Registro ANVISA obrigatório. Conformidade com ABNT NBR 13840 (compressas de gaze).</w:t>
            </w:r>
          </w:p>
        </w:tc>
      </w:tr>
      <w:tr w:rsidR="000423BB" w:rsidRPr="00215ECB" w:rsidTr="0032524B">
        <w:trPr>
          <w:trHeight w:val="750"/>
        </w:trPr>
        <w:tc>
          <w:tcPr>
            <w:tcW w:w="780" w:type="dxa"/>
            <w:tcBorders>
              <w:top w:val="single" w:sz="4" w:space="0" w:color="auto"/>
              <w:left w:val="single" w:sz="4" w:space="0" w:color="auto"/>
              <w:bottom w:val="single" w:sz="4" w:space="0" w:color="auto"/>
              <w:right w:val="single" w:sz="4" w:space="0" w:color="auto"/>
            </w:tcBorders>
            <w:vAlign w:val="center"/>
          </w:tcPr>
          <w:p w:rsidR="000423BB" w:rsidRPr="00215ECB" w:rsidRDefault="000423BB" w:rsidP="000423BB">
            <w:pPr>
              <w:numPr>
                <w:ilvl w:val="0"/>
                <w:numId w:val="31"/>
              </w:numPr>
              <w:spacing w:after="0" w:line="276" w:lineRule="auto"/>
              <w:contextualSpacing/>
              <w:rPr>
                <w:rFonts w:ascii="Bookman Old Style" w:eastAsia="Times New Roman" w:hAnsi="Bookman Old Style" w:cs="Calibri"/>
                <w:b/>
                <w:bCs/>
                <w:sz w:val="20"/>
                <w:szCs w:val="20"/>
              </w:rPr>
            </w:pPr>
          </w:p>
        </w:tc>
        <w:tc>
          <w:tcPr>
            <w:tcW w:w="3685" w:type="dxa"/>
            <w:tcBorders>
              <w:top w:val="single" w:sz="4" w:space="0" w:color="auto"/>
              <w:left w:val="nil"/>
              <w:bottom w:val="single" w:sz="4" w:space="0" w:color="auto"/>
              <w:right w:val="single" w:sz="4" w:space="0" w:color="auto"/>
            </w:tcBorders>
            <w:vAlign w:val="center"/>
            <w:hideMark/>
          </w:tcPr>
          <w:p w:rsidR="000423BB" w:rsidRPr="00215ECB" w:rsidRDefault="000423BB" w:rsidP="0032524B">
            <w:pPr>
              <w:spacing w:line="276" w:lineRule="auto"/>
              <w:rPr>
                <w:rFonts w:ascii="Bookman Old Style" w:hAnsi="Bookman Old Style" w:cs="Calibri"/>
                <w:sz w:val="20"/>
                <w:szCs w:val="20"/>
              </w:rPr>
            </w:pPr>
            <w:r w:rsidRPr="00215ECB">
              <w:rPr>
                <w:rFonts w:ascii="Bookman Old Style" w:hAnsi="Bookman Old Style" w:cs="Calibri"/>
                <w:sz w:val="20"/>
                <w:szCs w:val="20"/>
              </w:rPr>
              <w:t>DETECTOR FETAL DIGITAL,</w:t>
            </w:r>
          </w:p>
        </w:tc>
        <w:tc>
          <w:tcPr>
            <w:tcW w:w="4535" w:type="dxa"/>
            <w:tcBorders>
              <w:top w:val="single" w:sz="4" w:space="0" w:color="auto"/>
              <w:left w:val="single" w:sz="4" w:space="0" w:color="auto"/>
              <w:bottom w:val="single" w:sz="4" w:space="0" w:color="auto"/>
              <w:right w:val="single" w:sz="4" w:space="0" w:color="auto"/>
            </w:tcBorders>
            <w:vAlign w:val="center"/>
            <w:hideMark/>
          </w:tcPr>
          <w:p w:rsidR="000423BB" w:rsidRPr="00215ECB" w:rsidRDefault="000423BB" w:rsidP="0032524B">
            <w:pPr>
              <w:spacing w:line="276" w:lineRule="auto"/>
              <w:jc w:val="both"/>
              <w:rPr>
                <w:rFonts w:ascii="Bookman Old Style" w:hAnsi="Bookman Old Style" w:cs="Calibri"/>
                <w:sz w:val="20"/>
                <w:szCs w:val="20"/>
              </w:rPr>
            </w:pPr>
            <w:r w:rsidRPr="00215ECB">
              <w:rPr>
                <w:rFonts w:ascii="Bookman Old Style" w:hAnsi="Bookman Old Style" w:cs="Calibri"/>
                <w:sz w:val="20"/>
                <w:szCs w:val="20"/>
              </w:rPr>
              <w:t xml:space="preserve">Detector fetal digital, portátil, ultrassônico, com display LCD </w:t>
            </w:r>
            <w:proofErr w:type="spellStart"/>
            <w:r w:rsidRPr="00215ECB">
              <w:rPr>
                <w:rFonts w:ascii="Bookman Old Style" w:hAnsi="Bookman Old Style" w:cs="Calibri"/>
                <w:sz w:val="20"/>
                <w:szCs w:val="20"/>
              </w:rPr>
              <w:t>retroiluminado</w:t>
            </w:r>
            <w:proofErr w:type="spellEnd"/>
            <w:r w:rsidRPr="00215ECB">
              <w:rPr>
                <w:rFonts w:ascii="Bookman Old Style" w:hAnsi="Bookman Old Style" w:cs="Calibri"/>
                <w:sz w:val="20"/>
                <w:szCs w:val="20"/>
              </w:rPr>
              <w:t xml:space="preserve"> para visualização da frequência cardíaca fetal (FCF) em batimentos por minuto (BPM), com faixa de medição de 50 a 210 BPM e precisão de ±2 BPM. Frequência do ultrassom de 2,0 MHz (±5%) ou 3,0 MHz (±5%). Possui alto-falante embutido com controle de volume e saída para fone de ouvido. Alimentação por pilhas alcalinas (AA ou AAA) com indicação de bateria fraca e desligamento automático após 1 minuto de inatividade. Design ergonômico e leve (máximo 200g sem pilhas). Acompanha gel condutor e manual de instruções em português. Certificação INMETRO e registro ANVISA obrigatórios. Conformidade com IEC 60601-1 (segurança elétrica) e IEC 60601-2-37 (segurança de equipamentos de ultrassom).</w:t>
            </w:r>
          </w:p>
        </w:tc>
      </w:tr>
      <w:tr w:rsidR="000423BB" w:rsidRPr="00215ECB" w:rsidTr="0032524B">
        <w:trPr>
          <w:trHeight w:val="750"/>
        </w:trPr>
        <w:tc>
          <w:tcPr>
            <w:tcW w:w="780" w:type="dxa"/>
            <w:tcBorders>
              <w:top w:val="single" w:sz="4" w:space="0" w:color="auto"/>
              <w:left w:val="single" w:sz="4" w:space="0" w:color="auto"/>
              <w:bottom w:val="single" w:sz="4" w:space="0" w:color="auto"/>
              <w:right w:val="single" w:sz="4" w:space="0" w:color="auto"/>
            </w:tcBorders>
            <w:vAlign w:val="center"/>
          </w:tcPr>
          <w:p w:rsidR="000423BB" w:rsidRPr="00215ECB" w:rsidRDefault="000423BB" w:rsidP="000423BB">
            <w:pPr>
              <w:numPr>
                <w:ilvl w:val="0"/>
                <w:numId w:val="31"/>
              </w:numPr>
              <w:spacing w:after="0" w:line="276" w:lineRule="auto"/>
              <w:contextualSpacing/>
              <w:rPr>
                <w:rFonts w:ascii="Bookman Old Style" w:eastAsia="Times New Roman" w:hAnsi="Bookman Old Style" w:cs="Calibri"/>
                <w:b/>
                <w:bCs/>
                <w:sz w:val="20"/>
                <w:szCs w:val="20"/>
              </w:rPr>
            </w:pPr>
          </w:p>
        </w:tc>
        <w:tc>
          <w:tcPr>
            <w:tcW w:w="3685" w:type="dxa"/>
            <w:tcBorders>
              <w:top w:val="single" w:sz="4" w:space="0" w:color="auto"/>
              <w:left w:val="nil"/>
              <w:bottom w:val="single" w:sz="4" w:space="0" w:color="auto"/>
              <w:right w:val="single" w:sz="4" w:space="0" w:color="auto"/>
            </w:tcBorders>
            <w:vAlign w:val="center"/>
            <w:hideMark/>
          </w:tcPr>
          <w:p w:rsidR="000423BB" w:rsidRPr="00215ECB" w:rsidRDefault="000423BB" w:rsidP="0032524B">
            <w:pPr>
              <w:spacing w:line="276" w:lineRule="auto"/>
              <w:rPr>
                <w:rFonts w:ascii="Bookman Old Style" w:hAnsi="Bookman Old Style" w:cs="Calibri"/>
                <w:sz w:val="20"/>
                <w:szCs w:val="20"/>
              </w:rPr>
            </w:pPr>
            <w:r w:rsidRPr="00215ECB">
              <w:rPr>
                <w:rFonts w:ascii="Bookman Old Style" w:hAnsi="Bookman Old Style" w:cs="Calibri"/>
                <w:sz w:val="20"/>
                <w:szCs w:val="20"/>
              </w:rPr>
              <w:t>DETECTOR FETAL PORTÁTIL</w:t>
            </w:r>
          </w:p>
        </w:tc>
        <w:tc>
          <w:tcPr>
            <w:tcW w:w="4535" w:type="dxa"/>
            <w:tcBorders>
              <w:top w:val="single" w:sz="4" w:space="0" w:color="auto"/>
              <w:left w:val="single" w:sz="4" w:space="0" w:color="auto"/>
              <w:bottom w:val="single" w:sz="4" w:space="0" w:color="auto"/>
              <w:right w:val="single" w:sz="4" w:space="0" w:color="auto"/>
            </w:tcBorders>
            <w:vAlign w:val="center"/>
            <w:hideMark/>
          </w:tcPr>
          <w:p w:rsidR="000423BB" w:rsidRPr="00215ECB" w:rsidRDefault="000423BB" w:rsidP="0032524B">
            <w:pPr>
              <w:spacing w:line="276" w:lineRule="auto"/>
              <w:jc w:val="both"/>
              <w:rPr>
                <w:rFonts w:ascii="Bookman Old Style" w:hAnsi="Bookman Old Style" w:cs="Calibri"/>
                <w:sz w:val="20"/>
                <w:szCs w:val="20"/>
              </w:rPr>
            </w:pPr>
            <w:r w:rsidRPr="00215ECB">
              <w:rPr>
                <w:rFonts w:ascii="Bookman Old Style" w:hAnsi="Bookman Old Style" w:cs="Calibri"/>
                <w:sz w:val="20"/>
                <w:szCs w:val="20"/>
              </w:rPr>
              <w:t xml:space="preserve">Detector fetal portátil, ultrassônico, para ausculta de batimentos cardíacos fetais (BCF) a partir da 12ª semana de gestação. Aplicação: uso clínico e domiciliar. Especificações técnicas: frequência de ultrassom de 2,0 MHz (±10%), intensidade de ultrassom &lt;10 </w:t>
            </w:r>
            <w:proofErr w:type="gramStart"/>
            <w:r w:rsidRPr="00215ECB">
              <w:rPr>
                <w:rFonts w:ascii="Bookman Old Style" w:hAnsi="Bookman Old Style" w:cs="Calibri"/>
                <w:sz w:val="20"/>
                <w:szCs w:val="20"/>
              </w:rPr>
              <w:t>mW</w:t>
            </w:r>
            <w:proofErr w:type="gramEnd"/>
            <w:r w:rsidRPr="00215ECB">
              <w:rPr>
                <w:rFonts w:ascii="Bookman Old Style" w:hAnsi="Bookman Old Style" w:cs="Calibri"/>
                <w:sz w:val="20"/>
                <w:szCs w:val="20"/>
              </w:rPr>
              <w:t xml:space="preserve">/cm², display LCD </w:t>
            </w:r>
            <w:proofErr w:type="spellStart"/>
            <w:r w:rsidRPr="00215ECB">
              <w:rPr>
                <w:rFonts w:ascii="Bookman Old Style" w:hAnsi="Bookman Old Style" w:cs="Calibri"/>
                <w:sz w:val="20"/>
                <w:szCs w:val="20"/>
              </w:rPr>
              <w:lastRenderedPageBreak/>
              <w:t>retroiluminado</w:t>
            </w:r>
            <w:proofErr w:type="spellEnd"/>
            <w:r w:rsidRPr="00215ECB">
              <w:rPr>
                <w:rFonts w:ascii="Bookman Old Style" w:hAnsi="Bookman Old Style" w:cs="Calibri"/>
                <w:sz w:val="20"/>
                <w:szCs w:val="20"/>
              </w:rPr>
              <w:t xml:space="preserve"> para visualização digital dos BCF (faixa de 50 a 240 </w:t>
            </w:r>
            <w:proofErr w:type="spellStart"/>
            <w:r w:rsidRPr="00215ECB">
              <w:rPr>
                <w:rFonts w:ascii="Bookman Old Style" w:hAnsi="Bookman Old Style" w:cs="Calibri"/>
                <w:sz w:val="20"/>
                <w:szCs w:val="20"/>
              </w:rPr>
              <w:t>bpm</w:t>
            </w:r>
            <w:proofErr w:type="spellEnd"/>
            <w:r w:rsidRPr="00215ECB">
              <w:rPr>
                <w:rFonts w:ascii="Bookman Old Style" w:hAnsi="Bookman Old Style" w:cs="Calibri"/>
                <w:sz w:val="20"/>
                <w:szCs w:val="20"/>
              </w:rPr>
              <w:t xml:space="preserve">, precisão ±2 </w:t>
            </w:r>
            <w:proofErr w:type="spellStart"/>
            <w:r w:rsidRPr="00215ECB">
              <w:rPr>
                <w:rFonts w:ascii="Bookman Old Style" w:hAnsi="Bookman Old Style" w:cs="Calibri"/>
                <w:sz w:val="20"/>
                <w:szCs w:val="20"/>
              </w:rPr>
              <w:t>bpm</w:t>
            </w:r>
            <w:proofErr w:type="spellEnd"/>
            <w:r w:rsidRPr="00215ECB">
              <w:rPr>
                <w:rFonts w:ascii="Bookman Old Style" w:hAnsi="Bookman Old Style" w:cs="Calibri"/>
                <w:sz w:val="20"/>
                <w:szCs w:val="20"/>
              </w:rPr>
              <w:t xml:space="preserve">), indicador de nível de bateria e volume. Saída de áudio para fone de ouvido (P2) e alto-falante integrado com controle de volume ajustável. Alimentação por </w:t>
            </w:r>
            <w:proofErr w:type="gramStart"/>
            <w:r w:rsidRPr="00215ECB">
              <w:rPr>
                <w:rFonts w:ascii="Bookman Old Style" w:hAnsi="Bookman Old Style" w:cs="Calibri"/>
                <w:sz w:val="20"/>
                <w:szCs w:val="20"/>
              </w:rPr>
              <w:t>2</w:t>
            </w:r>
            <w:proofErr w:type="gramEnd"/>
            <w:r w:rsidRPr="00215ECB">
              <w:rPr>
                <w:rFonts w:ascii="Bookman Old Style" w:hAnsi="Bookman Old Style" w:cs="Calibri"/>
                <w:sz w:val="20"/>
                <w:szCs w:val="20"/>
              </w:rPr>
              <w:t xml:space="preserve"> pilhas alcalinas AA 1,5V (autonomia mínima de 8 horas de uso contínuo). Desligamento automático após 1 minuto de inatividade. Material: corpo em plástico ABS de alta resistência, livre de </w:t>
            </w:r>
            <w:proofErr w:type="spellStart"/>
            <w:r w:rsidRPr="00215ECB">
              <w:rPr>
                <w:rFonts w:ascii="Bookman Old Style" w:hAnsi="Bookman Old Style" w:cs="Calibri"/>
                <w:sz w:val="20"/>
                <w:szCs w:val="20"/>
              </w:rPr>
              <w:t>ftalatos</w:t>
            </w:r>
            <w:proofErr w:type="spellEnd"/>
            <w:r w:rsidRPr="00215ECB">
              <w:rPr>
                <w:rFonts w:ascii="Bookman Old Style" w:hAnsi="Bookman Old Style" w:cs="Calibri"/>
                <w:sz w:val="20"/>
                <w:szCs w:val="20"/>
              </w:rPr>
              <w:t>. Dimensões: 135x95x35mm (</w:t>
            </w:r>
            <w:proofErr w:type="spellStart"/>
            <w:proofErr w:type="gramStart"/>
            <w:r w:rsidRPr="00215ECB">
              <w:rPr>
                <w:rFonts w:ascii="Bookman Old Style" w:hAnsi="Bookman Old Style" w:cs="Calibri"/>
                <w:sz w:val="20"/>
                <w:szCs w:val="20"/>
              </w:rPr>
              <w:t>CxLxA</w:t>
            </w:r>
            <w:proofErr w:type="spellEnd"/>
            <w:proofErr w:type="gramEnd"/>
            <w:r w:rsidRPr="00215ECB">
              <w:rPr>
                <w:rFonts w:ascii="Bookman Old Style" w:hAnsi="Bookman Old Style" w:cs="Calibri"/>
                <w:sz w:val="20"/>
                <w:szCs w:val="20"/>
              </w:rPr>
              <w:t>), peso líquido 200g (sem pilhas). Normas: registro ANVISA (Classe de Risco II), conformidade com IEC 60601-1 (segurança elétrica) e IEC 60601-2-37 (segurança de equipamentos de ultrassom). Grau de proteção IP22. Acessórios inclusos: gel condutor ultrassônico (60g), pilhas, manual de instruções em português. Garantia mínima de 12 meses. Embalagem individual em caixa.</w:t>
            </w:r>
          </w:p>
        </w:tc>
      </w:tr>
      <w:tr w:rsidR="000423BB" w:rsidRPr="00215ECB" w:rsidTr="0032524B">
        <w:trPr>
          <w:trHeight w:val="750"/>
        </w:trPr>
        <w:tc>
          <w:tcPr>
            <w:tcW w:w="780" w:type="dxa"/>
            <w:tcBorders>
              <w:top w:val="single" w:sz="4" w:space="0" w:color="auto"/>
              <w:left w:val="single" w:sz="4" w:space="0" w:color="auto"/>
              <w:bottom w:val="single" w:sz="4" w:space="0" w:color="auto"/>
              <w:right w:val="single" w:sz="4" w:space="0" w:color="auto"/>
            </w:tcBorders>
            <w:vAlign w:val="center"/>
          </w:tcPr>
          <w:p w:rsidR="000423BB" w:rsidRPr="00215ECB" w:rsidRDefault="000423BB" w:rsidP="000423BB">
            <w:pPr>
              <w:numPr>
                <w:ilvl w:val="0"/>
                <w:numId w:val="31"/>
              </w:numPr>
              <w:spacing w:after="0" w:line="276" w:lineRule="auto"/>
              <w:contextualSpacing/>
              <w:rPr>
                <w:rFonts w:ascii="Bookman Old Style" w:eastAsia="Times New Roman" w:hAnsi="Bookman Old Style" w:cs="Calibri"/>
                <w:b/>
                <w:bCs/>
                <w:sz w:val="20"/>
                <w:szCs w:val="20"/>
              </w:rPr>
            </w:pPr>
          </w:p>
        </w:tc>
        <w:tc>
          <w:tcPr>
            <w:tcW w:w="3685" w:type="dxa"/>
            <w:tcBorders>
              <w:top w:val="single" w:sz="4" w:space="0" w:color="auto"/>
              <w:left w:val="nil"/>
              <w:bottom w:val="single" w:sz="4" w:space="0" w:color="auto"/>
              <w:right w:val="single" w:sz="4" w:space="0" w:color="auto"/>
            </w:tcBorders>
            <w:vAlign w:val="center"/>
            <w:hideMark/>
          </w:tcPr>
          <w:p w:rsidR="000423BB" w:rsidRPr="00215ECB" w:rsidRDefault="000423BB" w:rsidP="0032524B">
            <w:pPr>
              <w:spacing w:line="276" w:lineRule="auto"/>
              <w:rPr>
                <w:rFonts w:ascii="Bookman Old Style" w:hAnsi="Bookman Old Style" w:cs="Calibri"/>
                <w:sz w:val="20"/>
                <w:szCs w:val="20"/>
              </w:rPr>
            </w:pPr>
            <w:r w:rsidRPr="00215ECB">
              <w:rPr>
                <w:rFonts w:ascii="Bookman Old Style" w:hAnsi="Bookman Old Style" w:cs="Calibri"/>
                <w:sz w:val="20"/>
                <w:szCs w:val="20"/>
              </w:rPr>
              <w:t>EQUIPO DE NUTRIÇÃO ENTERAL ESTÉRIL CONECTORES LUER SLIP</w:t>
            </w:r>
          </w:p>
        </w:tc>
        <w:tc>
          <w:tcPr>
            <w:tcW w:w="4535" w:type="dxa"/>
            <w:tcBorders>
              <w:top w:val="single" w:sz="4" w:space="0" w:color="auto"/>
              <w:left w:val="single" w:sz="4" w:space="0" w:color="auto"/>
              <w:bottom w:val="single" w:sz="4" w:space="0" w:color="auto"/>
              <w:right w:val="single" w:sz="4" w:space="0" w:color="auto"/>
            </w:tcBorders>
            <w:vAlign w:val="center"/>
            <w:hideMark/>
          </w:tcPr>
          <w:p w:rsidR="000423BB" w:rsidRPr="00215ECB" w:rsidRDefault="000423BB" w:rsidP="0032524B">
            <w:pPr>
              <w:spacing w:line="276" w:lineRule="auto"/>
              <w:jc w:val="both"/>
              <w:rPr>
                <w:rFonts w:ascii="Bookman Old Style" w:hAnsi="Bookman Old Style" w:cs="Calibri"/>
                <w:sz w:val="20"/>
                <w:szCs w:val="20"/>
              </w:rPr>
            </w:pPr>
            <w:r w:rsidRPr="00215ECB">
              <w:rPr>
                <w:rFonts w:ascii="Bookman Old Style" w:hAnsi="Bookman Old Style" w:cs="Calibri"/>
                <w:sz w:val="20"/>
                <w:szCs w:val="20"/>
              </w:rPr>
              <w:t xml:space="preserve">Equipo de nutrição enteral estéril, descartável, com conectores </w:t>
            </w:r>
            <w:proofErr w:type="spellStart"/>
            <w:r w:rsidRPr="00215ECB">
              <w:rPr>
                <w:rFonts w:ascii="Bookman Old Style" w:hAnsi="Bookman Old Style" w:cs="Calibri"/>
                <w:sz w:val="20"/>
                <w:szCs w:val="20"/>
              </w:rPr>
              <w:t>Luer</w:t>
            </w:r>
            <w:proofErr w:type="spellEnd"/>
            <w:r w:rsidRPr="00215ECB">
              <w:rPr>
                <w:rFonts w:ascii="Bookman Old Style" w:hAnsi="Bookman Old Style" w:cs="Calibri"/>
                <w:sz w:val="20"/>
                <w:szCs w:val="20"/>
              </w:rPr>
              <w:t xml:space="preserve"> </w:t>
            </w:r>
            <w:proofErr w:type="spellStart"/>
            <w:r w:rsidRPr="00215ECB">
              <w:rPr>
                <w:rFonts w:ascii="Bookman Old Style" w:hAnsi="Bookman Old Style" w:cs="Calibri"/>
                <w:sz w:val="20"/>
                <w:szCs w:val="20"/>
              </w:rPr>
              <w:t>Slip</w:t>
            </w:r>
            <w:proofErr w:type="spellEnd"/>
            <w:r w:rsidRPr="00215ECB">
              <w:rPr>
                <w:rFonts w:ascii="Bookman Old Style" w:hAnsi="Bookman Old Style" w:cs="Calibri"/>
                <w:sz w:val="20"/>
                <w:szCs w:val="20"/>
              </w:rPr>
              <w:t xml:space="preserve">, para administração de dietas enterais por gravidade ou bomba. Aplicação: uso hospitalar e domiciliar. Especificações técnicas: tubo em PVC atóxico e flexível, transparente, com comprimento mínimo de 150 cm e diâmetro interno de 3,0 </w:t>
            </w:r>
            <w:proofErr w:type="spellStart"/>
            <w:r w:rsidRPr="00215ECB">
              <w:rPr>
                <w:rFonts w:ascii="Bookman Old Style" w:hAnsi="Bookman Old Style" w:cs="Calibri"/>
                <w:sz w:val="20"/>
                <w:szCs w:val="20"/>
              </w:rPr>
              <w:t>mm.</w:t>
            </w:r>
            <w:proofErr w:type="spellEnd"/>
            <w:r w:rsidRPr="00215ECB">
              <w:rPr>
                <w:rFonts w:ascii="Bookman Old Style" w:hAnsi="Bookman Old Style" w:cs="Calibri"/>
                <w:sz w:val="20"/>
                <w:szCs w:val="20"/>
              </w:rPr>
              <w:t xml:space="preserve"> Possui ponta perfurante com tampa protetora, câmara gotejadora flexível com filtro de ar hidrofóbico de 0,22 micra, pinça rolete para controle de fluxo preciso, injetor lateral em Y para medicação (sem agulha) e conector </w:t>
            </w:r>
            <w:proofErr w:type="spellStart"/>
            <w:r w:rsidRPr="00215ECB">
              <w:rPr>
                <w:rFonts w:ascii="Bookman Old Style" w:hAnsi="Bookman Old Style" w:cs="Calibri"/>
                <w:sz w:val="20"/>
                <w:szCs w:val="20"/>
              </w:rPr>
              <w:t>Luer</w:t>
            </w:r>
            <w:proofErr w:type="spellEnd"/>
            <w:r w:rsidRPr="00215ECB">
              <w:rPr>
                <w:rFonts w:ascii="Bookman Old Style" w:hAnsi="Bookman Old Style" w:cs="Calibri"/>
                <w:sz w:val="20"/>
                <w:szCs w:val="20"/>
              </w:rPr>
              <w:t xml:space="preserve"> </w:t>
            </w:r>
            <w:proofErr w:type="spellStart"/>
            <w:r w:rsidRPr="00215ECB">
              <w:rPr>
                <w:rFonts w:ascii="Bookman Old Style" w:hAnsi="Bookman Old Style" w:cs="Calibri"/>
                <w:sz w:val="20"/>
                <w:szCs w:val="20"/>
              </w:rPr>
              <w:t>Slip</w:t>
            </w:r>
            <w:proofErr w:type="spellEnd"/>
            <w:r w:rsidRPr="00215ECB">
              <w:rPr>
                <w:rFonts w:ascii="Bookman Old Style" w:hAnsi="Bookman Old Style" w:cs="Calibri"/>
                <w:sz w:val="20"/>
                <w:szCs w:val="20"/>
              </w:rPr>
              <w:t xml:space="preserve"> universal compatível com sondas enterais. Estéril por óxido de etileno, </w:t>
            </w:r>
            <w:proofErr w:type="spellStart"/>
            <w:r w:rsidRPr="00215ECB">
              <w:rPr>
                <w:rFonts w:ascii="Bookman Old Style" w:hAnsi="Bookman Old Style" w:cs="Calibri"/>
                <w:sz w:val="20"/>
                <w:szCs w:val="20"/>
              </w:rPr>
              <w:t>apirogênico</w:t>
            </w:r>
            <w:proofErr w:type="spellEnd"/>
            <w:r w:rsidRPr="00215ECB">
              <w:rPr>
                <w:rFonts w:ascii="Bookman Old Style" w:hAnsi="Bookman Old Style" w:cs="Calibri"/>
                <w:sz w:val="20"/>
                <w:szCs w:val="20"/>
              </w:rPr>
              <w:t xml:space="preserve"> e atóxico. Embalagem individual tipo blister, com abertura em </w:t>
            </w:r>
            <w:proofErr w:type="spellStart"/>
            <w:r w:rsidRPr="00215ECB">
              <w:rPr>
                <w:rFonts w:ascii="Bookman Old Style" w:hAnsi="Bookman Old Style" w:cs="Calibri"/>
                <w:sz w:val="20"/>
                <w:szCs w:val="20"/>
              </w:rPr>
              <w:t>peel</w:t>
            </w:r>
            <w:proofErr w:type="spellEnd"/>
            <w:r w:rsidRPr="00215ECB">
              <w:rPr>
                <w:rFonts w:ascii="Bookman Old Style" w:hAnsi="Bookman Old Style" w:cs="Calibri"/>
                <w:sz w:val="20"/>
                <w:szCs w:val="20"/>
              </w:rPr>
              <w:t>-</w:t>
            </w:r>
            <w:proofErr w:type="gramStart"/>
            <w:r w:rsidRPr="00215ECB">
              <w:rPr>
                <w:rFonts w:ascii="Bookman Old Style" w:hAnsi="Bookman Old Style" w:cs="Calibri"/>
                <w:sz w:val="20"/>
                <w:szCs w:val="20"/>
              </w:rPr>
              <w:t>off</w:t>
            </w:r>
            <w:proofErr w:type="gramEnd"/>
            <w:r w:rsidRPr="00215ECB">
              <w:rPr>
                <w:rFonts w:ascii="Bookman Old Style" w:hAnsi="Bookman Old Style" w:cs="Calibri"/>
                <w:sz w:val="20"/>
                <w:szCs w:val="20"/>
              </w:rPr>
              <w:t>, garantindo a integridade da esterilidade. Validade mínima de 36 meses a partir da data de fabricação. Normas: ABNT NBR ISO 8536-4 (</w:t>
            </w:r>
            <w:proofErr w:type="spellStart"/>
            <w:r w:rsidRPr="00215ECB">
              <w:rPr>
                <w:rFonts w:ascii="Bookman Old Style" w:hAnsi="Bookman Old Style" w:cs="Calibri"/>
                <w:sz w:val="20"/>
                <w:szCs w:val="20"/>
              </w:rPr>
              <w:t>equipos</w:t>
            </w:r>
            <w:proofErr w:type="spellEnd"/>
            <w:r w:rsidRPr="00215ECB">
              <w:rPr>
                <w:rFonts w:ascii="Bookman Old Style" w:hAnsi="Bookman Old Style" w:cs="Calibri"/>
                <w:sz w:val="20"/>
                <w:szCs w:val="20"/>
              </w:rPr>
              <w:t xml:space="preserve"> de infusão), ABNT NBR ISO 10993 (biocompatibilidade), registro ANVISA (Classe de Risco II). Livre de látex e DEHP. Unidade de fornecimento: caixa com 50 unidades.</w:t>
            </w:r>
          </w:p>
        </w:tc>
      </w:tr>
      <w:tr w:rsidR="000423BB" w:rsidRPr="00215ECB" w:rsidTr="0032524B">
        <w:trPr>
          <w:trHeight w:val="750"/>
        </w:trPr>
        <w:tc>
          <w:tcPr>
            <w:tcW w:w="780" w:type="dxa"/>
            <w:tcBorders>
              <w:top w:val="single" w:sz="4" w:space="0" w:color="auto"/>
              <w:left w:val="single" w:sz="4" w:space="0" w:color="auto"/>
              <w:bottom w:val="single" w:sz="4" w:space="0" w:color="auto"/>
              <w:right w:val="single" w:sz="4" w:space="0" w:color="auto"/>
            </w:tcBorders>
            <w:vAlign w:val="center"/>
          </w:tcPr>
          <w:p w:rsidR="000423BB" w:rsidRPr="00215ECB" w:rsidRDefault="000423BB" w:rsidP="000423BB">
            <w:pPr>
              <w:numPr>
                <w:ilvl w:val="0"/>
                <w:numId w:val="31"/>
              </w:numPr>
              <w:spacing w:after="0" w:line="276" w:lineRule="auto"/>
              <w:contextualSpacing/>
              <w:rPr>
                <w:rFonts w:ascii="Bookman Old Style" w:eastAsia="Times New Roman" w:hAnsi="Bookman Old Style" w:cs="Calibri"/>
                <w:b/>
                <w:bCs/>
                <w:sz w:val="20"/>
                <w:szCs w:val="20"/>
              </w:rPr>
            </w:pPr>
          </w:p>
        </w:tc>
        <w:tc>
          <w:tcPr>
            <w:tcW w:w="3685" w:type="dxa"/>
            <w:tcBorders>
              <w:top w:val="single" w:sz="4" w:space="0" w:color="auto"/>
              <w:left w:val="nil"/>
              <w:bottom w:val="single" w:sz="4" w:space="0" w:color="auto"/>
              <w:right w:val="single" w:sz="4" w:space="0" w:color="auto"/>
            </w:tcBorders>
            <w:vAlign w:val="center"/>
            <w:hideMark/>
          </w:tcPr>
          <w:p w:rsidR="000423BB" w:rsidRPr="00215ECB" w:rsidRDefault="000423BB" w:rsidP="0032524B">
            <w:pPr>
              <w:spacing w:line="276" w:lineRule="auto"/>
              <w:rPr>
                <w:rFonts w:ascii="Bookman Old Style" w:hAnsi="Bookman Old Style" w:cs="Calibri"/>
                <w:sz w:val="20"/>
                <w:szCs w:val="20"/>
              </w:rPr>
            </w:pPr>
            <w:r w:rsidRPr="00215ECB">
              <w:rPr>
                <w:rFonts w:ascii="Bookman Old Style" w:hAnsi="Bookman Old Style" w:cs="Calibri"/>
                <w:sz w:val="20"/>
                <w:szCs w:val="20"/>
              </w:rPr>
              <w:t>EQUIPO PARA SORO MACROGOTAS C/ ROLDANAS</w:t>
            </w:r>
          </w:p>
        </w:tc>
        <w:tc>
          <w:tcPr>
            <w:tcW w:w="4535" w:type="dxa"/>
            <w:tcBorders>
              <w:top w:val="single" w:sz="4" w:space="0" w:color="auto"/>
              <w:left w:val="single" w:sz="4" w:space="0" w:color="auto"/>
              <w:bottom w:val="single" w:sz="4" w:space="0" w:color="auto"/>
              <w:right w:val="single" w:sz="4" w:space="0" w:color="auto"/>
            </w:tcBorders>
            <w:vAlign w:val="center"/>
            <w:hideMark/>
          </w:tcPr>
          <w:p w:rsidR="000423BB" w:rsidRPr="00215ECB" w:rsidRDefault="000423BB" w:rsidP="0032524B">
            <w:pPr>
              <w:spacing w:line="276" w:lineRule="auto"/>
              <w:jc w:val="both"/>
              <w:rPr>
                <w:rFonts w:ascii="Bookman Old Style" w:hAnsi="Bookman Old Style" w:cs="Calibri"/>
                <w:sz w:val="20"/>
                <w:szCs w:val="20"/>
              </w:rPr>
            </w:pPr>
            <w:r w:rsidRPr="00215ECB">
              <w:rPr>
                <w:rFonts w:ascii="Bookman Old Style" w:hAnsi="Bookman Old Style" w:cs="Calibri"/>
                <w:sz w:val="20"/>
                <w:szCs w:val="20"/>
              </w:rPr>
              <w:t xml:space="preserve">Equipo para soro </w:t>
            </w:r>
            <w:proofErr w:type="spellStart"/>
            <w:r w:rsidRPr="00215ECB">
              <w:rPr>
                <w:rFonts w:ascii="Bookman Old Style" w:hAnsi="Bookman Old Style" w:cs="Calibri"/>
                <w:sz w:val="20"/>
                <w:szCs w:val="20"/>
              </w:rPr>
              <w:t>macrogotas</w:t>
            </w:r>
            <w:proofErr w:type="spellEnd"/>
            <w:r w:rsidRPr="00215ECB">
              <w:rPr>
                <w:rFonts w:ascii="Bookman Old Style" w:hAnsi="Bookman Old Style" w:cs="Calibri"/>
                <w:sz w:val="20"/>
                <w:szCs w:val="20"/>
              </w:rPr>
              <w:t xml:space="preserve">, estéril e descartável, com roldana para controle de fluxo, para administração de soluções parenterais. Aplicação: infusão intravenosa em hospitais e clínicas. Especificações técnicas: tubo em PVC atóxico, flexível e transparente, com comprimento mínimo de 150 cm e diâmetro interno de 3,0 </w:t>
            </w:r>
            <w:proofErr w:type="spellStart"/>
            <w:r w:rsidRPr="00215ECB">
              <w:rPr>
                <w:rFonts w:ascii="Bookman Old Style" w:hAnsi="Bookman Old Style" w:cs="Calibri"/>
                <w:sz w:val="20"/>
                <w:szCs w:val="20"/>
              </w:rPr>
              <w:t>mm.</w:t>
            </w:r>
            <w:proofErr w:type="spellEnd"/>
            <w:r w:rsidRPr="00215ECB">
              <w:rPr>
                <w:rFonts w:ascii="Bookman Old Style" w:hAnsi="Bookman Old Style" w:cs="Calibri"/>
                <w:sz w:val="20"/>
                <w:szCs w:val="20"/>
              </w:rPr>
              <w:t xml:space="preserve"> Possui ponta perfurante com tampa protetora, câmara gotejadora flexível e transparente com filtro de ar hidrofóbico de 0,22 micra, gotejamento padrão de 20 gotas/</w:t>
            </w:r>
            <w:proofErr w:type="spellStart"/>
            <w:r w:rsidRPr="00215ECB">
              <w:rPr>
                <w:rFonts w:ascii="Bookman Old Style" w:hAnsi="Bookman Old Style" w:cs="Calibri"/>
                <w:sz w:val="20"/>
                <w:szCs w:val="20"/>
              </w:rPr>
              <w:t>mL</w:t>
            </w:r>
            <w:proofErr w:type="spellEnd"/>
            <w:r w:rsidRPr="00215ECB">
              <w:rPr>
                <w:rFonts w:ascii="Bookman Old Style" w:hAnsi="Bookman Old Style" w:cs="Calibri"/>
                <w:sz w:val="20"/>
                <w:szCs w:val="20"/>
              </w:rPr>
              <w:t xml:space="preserve"> (±2 gotas/</w:t>
            </w:r>
            <w:proofErr w:type="spellStart"/>
            <w:r w:rsidRPr="00215ECB">
              <w:rPr>
                <w:rFonts w:ascii="Bookman Old Style" w:hAnsi="Bookman Old Style" w:cs="Calibri"/>
                <w:sz w:val="20"/>
                <w:szCs w:val="20"/>
              </w:rPr>
              <w:t>mL</w:t>
            </w:r>
            <w:proofErr w:type="spellEnd"/>
            <w:r w:rsidRPr="00215ECB">
              <w:rPr>
                <w:rFonts w:ascii="Bookman Old Style" w:hAnsi="Bookman Old Style" w:cs="Calibri"/>
                <w:sz w:val="20"/>
                <w:szCs w:val="20"/>
              </w:rPr>
              <w:t xml:space="preserve">), pinça rolete para controle de fluxo preciso e conector </w:t>
            </w:r>
            <w:proofErr w:type="spellStart"/>
            <w:r w:rsidRPr="00215ECB">
              <w:rPr>
                <w:rFonts w:ascii="Bookman Old Style" w:hAnsi="Bookman Old Style" w:cs="Calibri"/>
                <w:sz w:val="20"/>
                <w:szCs w:val="20"/>
              </w:rPr>
              <w:t>Luer</w:t>
            </w:r>
            <w:proofErr w:type="spellEnd"/>
            <w:r w:rsidRPr="00215ECB">
              <w:rPr>
                <w:rFonts w:ascii="Bookman Old Style" w:hAnsi="Bookman Old Style" w:cs="Calibri"/>
                <w:sz w:val="20"/>
                <w:szCs w:val="20"/>
              </w:rPr>
              <w:t xml:space="preserve"> </w:t>
            </w:r>
            <w:proofErr w:type="spellStart"/>
            <w:r w:rsidRPr="00215ECB">
              <w:rPr>
                <w:rFonts w:ascii="Bookman Old Style" w:hAnsi="Bookman Old Style" w:cs="Calibri"/>
                <w:sz w:val="20"/>
                <w:szCs w:val="20"/>
              </w:rPr>
              <w:t>Lock</w:t>
            </w:r>
            <w:proofErr w:type="spellEnd"/>
            <w:r w:rsidRPr="00215ECB">
              <w:rPr>
                <w:rFonts w:ascii="Bookman Old Style" w:hAnsi="Bookman Old Style" w:cs="Calibri"/>
                <w:sz w:val="20"/>
                <w:szCs w:val="20"/>
              </w:rPr>
              <w:t xml:space="preserve"> ou </w:t>
            </w:r>
            <w:proofErr w:type="spellStart"/>
            <w:r w:rsidRPr="00215ECB">
              <w:rPr>
                <w:rFonts w:ascii="Bookman Old Style" w:hAnsi="Bookman Old Style" w:cs="Calibri"/>
                <w:sz w:val="20"/>
                <w:szCs w:val="20"/>
              </w:rPr>
              <w:t>Luer</w:t>
            </w:r>
            <w:proofErr w:type="spellEnd"/>
            <w:r w:rsidRPr="00215ECB">
              <w:rPr>
                <w:rFonts w:ascii="Bookman Old Style" w:hAnsi="Bookman Old Style" w:cs="Calibri"/>
                <w:sz w:val="20"/>
                <w:szCs w:val="20"/>
              </w:rPr>
              <w:t xml:space="preserve"> </w:t>
            </w:r>
            <w:proofErr w:type="spellStart"/>
            <w:r w:rsidRPr="00215ECB">
              <w:rPr>
                <w:rFonts w:ascii="Bookman Old Style" w:hAnsi="Bookman Old Style" w:cs="Calibri"/>
                <w:sz w:val="20"/>
                <w:szCs w:val="20"/>
              </w:rPr>
              <w:t>Slip</w:t>
            </w:r>
            <w:proofErr w:type="spellEnd"/>
            <w:r w:rsidRPr="00215ECB">
              <w:rPr>
                <w:rFonts w:ascii="Bookman Old Style" w:hAnsi="Bookman Old Style" w:cs="Calibri"/>
                <w:sz w:val="20"/>
                <w:szCs w:val="20"/>
              </w:rPr>
              <w:t xml:space="preserve"> universal. Estéril por óxido de etileno, </w:t>
            </w:r>
            <w:proofErr w:type="spellStart"/>
            <w:r w:rsidRPr="00215ECB">
              <w:rPr>
                <w:rFonts w:ascii="Bookman Old Style" w:hAnsi="Bookman Old Style" w:cs="Calibri"/>
                <w:sz w:val="20"/>
                <w:szCs w:val="20"/>
              </w:rPr>
              <w:t>apirogênico</w:t>
            </w:r>
            <w:proofErr w:type="spellEnd"/>
            <w:r w:rsidRPr="00215ECB">
              <w:rPr>
                <w:rFonts w:ascii="Bookman Old Style" w:hAnsi="Bookman Old Style" w:cs="Calibri"/>
                <w:sz w:val="20"/>
                <w:szCs w:val="20"/>
              </w:rPr>
              <w:t xml:space="preserve"> e atóxico. Embalagem individual tipo blister, com abertura em </w:t>
            </w:r>
            <w:proofErr w:type="spellStart"/>
            <w:r w:rsidRPr="00215ECB">
              <w:rPr>
                <w:rFonts w:ascii="Bookman Old Style" w:hAnsi="Bookman Old Style" w:cs="Calibri"/>
                <w:sz w:val="20"/>
                <w:szCs w:val="20"/>
              </w:rPr>
              <w:t>peel</w:t>
            </w:r>
            <w:proofErr w:type="spellEnd"/>
            <w:r w:rsidRPr="00215ECB">
              <w:rPr>
                <w:rFonts w:ascii="Bookman Old Style" w:hAnsi="Bookman Old Style" w:cs="Calibri"/>
                <w:sz w:val="20"/>
                <w:szCs w:val="20"/>
              </w:rPr>
              <w:t>-</w:t>
            </w:r>
            <w:proofErr w:type="gramStart"/>
            <w:r w:rsidRPr="00215ECB">
              <w:rPr>
                <w:rFonts w:ascii="Bookman Old Style" w:hAnsi="Bookman Old Style" w:cs="Calibri"/>
                <w:sz w:val="20"/>
                <w:szCs w:val="20"/>
              </w:rPr>
              <w:t>off</w:t>
            </w:r>
            <w:proofErr w:type="gramEnd"/>
            <w:r w:rsidRPr="00215ECB">
              <w:rPr>
                <w:rFonts w:ascii="Bookman Old Style" w:hAnsi="Bookman Old Style" w:cs="Calibri"/>
                <w:sz w:val="20"/>
                <w:szCs w:val="20"/>
              </w:rPr>
              <w:t>, garantindo a integridade da esterilidade. Validade mínima de 36 meses a partir da data de fabricação. Normas: ABNT NBR ISO 8536-4 (</w:t>
            </w:r>
            <w:proofErr w:type="spellStart"/>
            <w:r w:rsidRPr="00215ECB">
              <w:rPr>
                <w:rFonts w:ascii="Bookman Old Style" w:hAnsi="Bookman Old Style" w:cs="Calibri"/>
                <w:sz w:val="20"/>
                <w:szCs w:val="20"/>
              </w:rPr>
              <w:t>equipos</w:t>
            </w:r>
            <w:proofErr w:type="spellEnd"/>
            <w:r w:rsidRPr="00215ECB">
              <w:rPr>
                <w:rFonts w:ascii="Bookman Old Style" w:hAnsi="Bookman Old Style" w:cs="Calibri"/>
                <w:sz w:val="20"/>
                <w:szCs w:val="20"/>
              </w:rPr>
              <w:t xml:space="preserve"> de infusão), ABNT NBR ISO 10993 (biocompatibilidade), registro ANVISA (Classe de Risco II). Livre de látex e DEHP. Unidade de fornecimento: caixa com 100 unidades.</w:t>
            </w:r>
          </w:p>
        </w:tc>
      </w:tr>
      <w:tr w:rsidR="000423BB" w:rsidRPr="00215ECB" w:rsidTr="0032524B">
        <w:trPr>
          <w:trHeight w:val="750"/>
        </w:trPr>
        <w:tc>
          <w:tcPr>
            <w:tcW w:w="780" w:type="dxa"/>
            <w:tcBorders>
              <w:top w:val="single" w:sz="4" w:space="0" w:color="auto"/>
              <w:left w:val="single" w:sz="4" w:space="0" w:color="auto"/>
              <w:bottom w:val="single" w:sz="4" w:space="0" w:color="auto"/>
              <w:right w:val="single" w:sz="4" w:space="0" w:color="auto"/>
            </w:tcBorders>
            <w:vAlign w:val="center"/>
          </w:tcPr>
          <w:p w:rsidR="000423BB" w:rsidRPr="00215ECB" w:rsidRDefault="000423BB" w:rsidP="000423BB">
            <w:pPr>
              <w:numPr>
                <w:ilvl w:val="0"/>
                <w:numId w:val="31"/>
              </w:numPr>
              <w:spacing w:after="0" w:line="276" w:lineRule="auto"/>
              <w:contextualSpacing/>
              <w:rPr>
                <w:rFonts w:ascii="Bookman Old Style" w:eastAsia="Times New Roman" w:hAnsi="Bookman Old Style" w:cs="Calibri"/>
                <w:b/>
                <w:bCs/>
                <w:sz w:val="20"/>
                <w:szCs w:val="20"/>
              </w:rPr>
            </w:pPr>
          </w:p>
        </w:tc>
        <w:tc>
          <w:tcPr>
            <w:tcW w:w="3685" w:type="dxa"/>
            <w:tcBorders>
              <w:top w:val="single" w:sz="4" w:space="0" w:color="auto"/>
              <w:left w:val="nil"/>
              <w:bottom w:val="single" w:sz="4" w:space="0" w:color="auto"/>
              <w:right w:val="single" w:sz="4" w:space="0" w:color="auto"/>
            </w:tcBorders>
            <w:vAlign w:val="center"/>
            <w:hideMark/>
          </w:tcPr>
          <w:p w:rsidR="000423BB" w:rsidRPr="00215ECB" w:rsidRDefault="000423BB" w:rsidP="0032524B">
            <w:pPr>
              <w:spacing w:line="276" w:lineRule="auto"/>
              <w:jc w:val="both"/>
              <w:rPr>
                <w:rFonts w:ascii="Bookman Old Style" w:hAnsi="Bookman Old Style" w:cs="Calibri"/>
                <w:sz w:val="20"/>
                <w:szCs w:val="20"/>
              </w:rPr>
            </w:pPr>
            <w:r w:rsidRPr="00215ECB">
              <w:rPr>
                <w:rFonts w:ascii="Bookman Old Style" w:hAnsi="Bookman Old Style" w:cs="Calibri"/>
                <w:sz w:val="20"/>
                <w:szCs w:val="20"/>
              </w:rPr>
              <w:t>ESFIGMOMANÔMETRO ADULTO GRANDE OBESO</w:t>
            </w:r>
          </w:p>
        </w:tc>
        <w:tc>
          <w:tcPr>
            <w:tcW w:w="4535" w:type="dxa"/>
            <w:tcBorders>
              <w:top w:val="single" w:sz="4" w:space="0" w:color="auto"/>
              <w:left w:val="single" w:sz="4" w:space="0" w:color="auto"/>
              <w:bottom w:val="single" w:sz="4" w:space="0" w:color="auto"/>
              <w:right w:val="single" w:sz="4" w:space="0" w:color="auto"/>
            </w:tcBorders>
            <w:vAlign w:val="center"/>
            <w:hideMark/>
          </w:tcPr>
          <w:p w:rsidR="000423BB" w:rsidRPr="00215ECB" w:rsidRDefault="000423BB" w:rsidP="0032524B">
            <w:pPr>
              <w:spacing w:line="276" w:lineRule="auto"/>
              <w:jc w:val="both"/>
              <w:rPr>
                <w:rFonts w:ascii="Bookman Old Style" w:hAnsi="Bookman Old Style" w:cs="Calibri"/>
                <w:sz w:val="20"/>
                <w:szCs w:val="20"/>
              </w:rPr>
            </w:pPr>
            <w:proofErr w:type="spellStart"/>
            <w:r w:rsidRPr="00215ECB">
              <w:rPr>
                <w:rFonts w:ascii="Bookman Old Style" w:hAnsi="Bookman Old Style" w:cs="Calibri"/>
                <w:sz w:val="20"/>
                <w:szCs w:val="20"/>
              </w:rPr>
              <w:t>Esfigmomanômetro</w:t>
            </w:r>
            <w:proofErr w:type="spellEnd"/>
            <w:r w:rsidRPr="00215ECB">
              <w:rPr>
                <w:rFonts w:ascii="Bookman Old Style" w:hAnsi="Bookman Old Style" w:cs="Calibri"/>
                <w:sz w:val="20"/>
                <w:szCs w:val="20"/>
              </w:rPr>
              <w:t xml:space="preserve"> aneroide adulto grande obeso, para medição não invasiva da pressão arterial. Aplicação: uso clínico e hospitalar em pacientes com circunferência de braço elevada. Especificações técnicas: manômetro aneroide de alta precisão, com mostrador de </w:t>
            </w:r>
            <w:proofErr w:type="gramStart"/>
            <w:r w:rsidRPr="00215ECB">
              <w:rPr>
                <w:rFonts w:ascii="Bookman Old Style" w:hAnsi="Bookman Old Style" w:cs="Calibri"/>
                <w:sz w:val="20"/>
                <w:szCs w:val="20"/>
              </w:rPr>
              <w:t>50mm</w:t>
            </w:r>
            <w:proofErr w:type="gramEnd"/>
            <w:r w:rsidRPr="00215ECB">
              <w:rPr>
                <w:rFonts w:ascii="Bookman Old Style" w:hAnsi="Bookman Old Style" w:cs="Calibri"/>
                <w:sz w:val="20"/>
                <w:szCs w:val="20"/>
              </w:rPr>
              <w:t xml:space="preserve"> de diâmetro, escala de 0 a 300 mmHg, graduação de 2 mmHg e tolerância máxima de ±3 mmHg. Braçadeira em nylon resistente e lavável, com fecho de </w:t>
            </w:r>
            <w:proofErr w:type="spellStart"/>
            <w:r w:rsidRPr="00215ECB">
              <w:rPr>
                <w:rFonts w:ascii="Bookman Old Style" w:hAnsi="Bookman Old Style" w:cs="Calibri"/>
                <w:sz w:val="20"/>
                <w:szCs w:val="20"/>
              </w:rPr>
              <w:t>velcro</w:t>
            </w:r>
            <w:proofErr w:type="spellEnd"/>
            <w:r w:rsidRPr="00215ECB">
              <w:rPr>
                <w:rFonts w:ascii="Bookman Old Style" w:hAnsi="Bookman Old Style" w:cs="Calibri"/>
                <w:sz w:val="20"/>
                <w:szCs w:val="20"/>
              </w:rPr>
              <w:t>, tamanho adulto grande obeso (circunferência de braço de 35 a 50 cm), manguito em borracha vulcanizada de alta durabilidade. Pera insufladora em borracha com válvula de deflação de alta sensibilidade e rosca metálica. Conectores metálicos cromados. Normas: certificado INMETRO (Portaria 350/2010), registro ANVISA (Classe de Risco I), ABNT NBR ISO 81060-1 (</w:t>
            </w:r>
            <w:proofErr w:type="spellStart"/>
            <w:r w:rsidRPr="00215ECB">
              <w:rPr>
                <w:rFonts w:ascii="Bookman Old Style" w:hAnsi="Bookman Old Style" w:cs="Calibri"/>
                <w:sz w:val="20"/>
                <w:szCs w:val="20"/>
              </w:rPr>
              <w:t>esfigmomanômetros</w:t>
            </w:r>
            <w:proofErr w:type="spellEnd"/>
            <w:r w:rsidRPr="00215ECB">
              <w:rPr>
                <w:rFonts w:ascii="Bookman Old Style" w:hAnsi="Bookman Old Style" w:cs="Calibri"/>
                <w:sz w:val="20"/>
                <w:szCs w:val="20"/>
              </w:rPr>
              <w:t xml:space="preserve"> não invasivos). Acompanha estojo para transporte e manual de instruções em português. Garantia </w:t>
            </w:r>
            <w:r w:rsidRPr="00215ECB">
              <w:rPr>
                <w:rFonts w:ascii="Bookman Old Style" w:hAnsi="Bookman Old Style" w:cs="Calibri"/>
                <w:sz w:val="20"/>
                <w:szCs w:val="20"/>
              </w:rPr>
              <w:lastRenderedPageBreak/>
              <w:t>mínima de 12 meses.</w:t>
            </w:r>
          </w:p>
        </w:tc>
      </w:tr>
      <w:tr w:rsidR="000423BB" w:rsidRPr="00215ECB" w:rsidTr="0032524B">
        <w:trPr>
          <w:trHeight w:val="750"/>
        </w:trPr>
        <w:tc>
          <w:tcPr>
            <w:tcW w:w="780" w:type="dxa"/>
            <w:tcBorders>
              <w:top w:val="single" w:sz="4" w:space="0" w:color="auto"/>
              <w:left w:val="single" w:sz="4" w:space="0" w:color="auto"/>
              <w:bottom w:val="single" w:sz="4" w:space="0" w:color="auto"/>
              <w:right w:val="single" w:sz="4" w:space="0" w:color="auto"/>
            </w:tcBorders>
            <w:vAlign w:val="center"/>
          </w:tcPr>
          <w:p w:rsidR="000423BB" w:rsidRPr="00215ECB" w:rsidRDefault="000423BB" w:rsidP="000423BB">
            <w:pPr>
              <w:numPr>
                <w:ilvl w:val="0"/>
                <w:numId w:val="31"/>
              </w:numPr>
              <w:spacing w:after="0" w:line="276" w:lineRule="auto"/>
              <w:contextualSpacing/>
              <w:rPr>
                <w:rFonts w:ascii="Bookman Old Style" w:eastAsia="Times New Roman" w:hAnsi="Bookman Old Style" w:cs="Calibri"/>
                <w:b/>
                <w:bCs/>
                <w:sz w:val="20"/>
                <w:szCs w:val="20"/>
              </w:rPr>
            </w:pPr>
          </w:p>
        </w:tc>
        <w:tc>
          <w:tcPr>
            <w:tcW w:w="3685" w:type="dxa"/>
            <w:tcBorders>
              <w:top w:val="single" w:sz="4" w:space="0" w:color="auto"/>
              <w:left w:val="nil"/>
              <w:bottom w:val="single" w:sz="4" w:space="0" w:color="auto"/>
              <w:right w:val="single" w:sz="4" w:space="0" w:color="auto"/>
            </w:tcBorders>
            <w:vAlign w:val="center"/>
            <w:hideMark/>
          </w:tcPr>
          <w:p w:rsidR="000423BB" w:rsidRPr="00215ECB" w:rsidRDefault="000423BB" w:rsidP="0032524B">
            <w:pPr>
              <w:spacing w:line="276" w:lineRule="auto"/>
              <w:rPr>
                <w:rFonts w:ascii="Bookman Old Style" w:hAnsi="Bookman Old Style" w:cs="Calibri"/>
                <w:sz w:val="20"/>
                <w:szCs w:val="20"/>
              </w:rPr>
            </w:pPr>
            <w:r w:rsidRPr="00215ECB">
              <w:rPr>
                <w:rFonts w:ascii="Bookman Old Style" w:hAnsi="Bookman Old Style" w:cs="Calibri"/>
                <w:sz w:val="20"/>
                <w:szCs w:val="20"/>
              </w:rPr>
              <w:t>ESFIGMOMANÔMETRO ADULTO,</w:t>
            </w:r>
          </w:p>
        </w:tc>
        <w:tc>
          <w:tcPr>
            <w:tcW w:w="4535" w:type="dxa"/>
            <w:tcBorders>
              <w:top w:val="single" w:sz="4" w:space="0" w:color="auto"/>
              <w:left w:val="single" w:sz="4" w:space="0" w:color="auto"/>
              <w:bottom w:val="single" w:sz="4" w:space="0" w:color="auto"/>
              <w:right w:val="single" w:sz="4" w:space="0" w:color="auto"/>
            </w:tcBorders>
            <w:vAlign w:val="center"/>
            <w:hideMark/>
          </w:tcPr>
          <w:p w:rsidR="000423BB" w:rsidRPr="00215ECB" w:rsidRDefault="000423BB" w:rsidP="0032524B">
            <w:pPr>
              <w:spacing w:line="276" w:lineRule="auto"/>
              <w:jc w:val="both"/>
              <w:rPr>
                <w:rFonts w:ascii="Bookman Old Style" w:hAnsi="Bookman Old Style" w:cs="Calibri"/>
                <w:sz w:val="20"/>
                <w:szCs w:val="20"/>
              </w:rPr>
            </w:pPr>
            <w:proofErr w:type="spellStart"/>
            <w:r w:rsidRPr="00215ECB">
              <w:rPr>
                <w:rFonts w:ascii="Bookman Old Style" w:hAnsi="Bookman Old Style" w:cs="Calibri"/>
                <w:sz w:val="20"/>
                <w:szCs w:val="20"/>
              </w:rPr>
              <w:t>Esfigmomanômetro</w:t>
            </w:r>
            <w:proofErr w:type="spellEnd"/>
            <w:r w:rsidRPr="00215ECB">
              <w:rPr>
                <w:rFonts w:ascii="Bookman Old Style" w:hAnsi="Bookman Old Style" w:cs="Calibri"/>
                <w:sz w:val="20"/>
                <w:szCs w:val="20"/>
              </w:rPr>
              <w:t xml:space="preserve"> aneroide adulto, para medição não invasiva da pressão arterial. Aplicação: uso clínico, hospitalar e domiciliar em pacientes adultos. Especificações técnicas: manômetro aneroide de alta precisão, com mostrador de </w:t>
            </w:r>
            <w:proofErr w:type="gramStart"/>
            <w:r w:rsidRPr="00215ECB">
              <w:rPr>
                <w:rFonts w:ascii="Bookman Old Style" w:hAnsi="Bookman Old Style" w:cs="Calibri"/>
                <w:sz w:val="20"/>
                <w:szCs w:val="20"/>
              </w:rPr>
              <w:t>50mm</w:t>
            </w:r>
            <w:proofErr w:type="gramEnd"/>
            <w:r w:rsidRPr="00215ECB">
              <w:rPr>
                <w:rFonts w:ascii="Bookman Old Style" w:hAnsi="Bookman Old Style" w:cs="Calibri"/>
                <w:sz w:val="20"/>
                <w:szCs w:val="20"/>
              </w:rPr>
              <w:t xml:space="preserve"> de diâmetro, escala de 0 a 300 mmHg, graduação de 2 mmHg e tolerância máxima de ±3 mmHg. Braçadeira em nylon resistente e lavável, com fecho de </w:t>
            </w:r>
            <w:proofErr w:type="spellStart"/>
            <w:r w:rsidRPr="00215ECB">
              <w:rPr>
                <w:rFonts w:ascii="Bookman Old Style" w:hAnsi="Bookman Old Style" w:cs="Calibri"/>
                <w:sz w:val="20"/>
                <w:szCs w:val="20"/>
              </w:rPr>
              <w:t>velcro</w:t>
            </w:r>
            <w:proofErr w:type="spellEnd"/>
            <w:r w:rsidRPr="00215ECB">
              <w:rPr>
                <w:rFonts w:ascii="Bookman Old Style" w:hAnsi="Bookman Old Style" w:cs="Calibri"/>
                <w:sz w:val="20"/>
                <w:szCs w:val="20"/>
              </w:rPr>
              <w:t>, tamanho adulto padrão (circunferência de braço de 22 a 32 cm), manguito em borracha vulcanizada de alta durabilidade. Pera insufladora em borracha com válvula de deflação de alta sensibilidade e rosca metálica. Conectores metálicos cromados. Normas: certificado INMETRO (Portaria 350/2010), registro ANVISA (Classe de Risco I), ABNT NBR ISO 81060-1 (</w:t>
            </w:r>
            <w:proofErr w:type="spellStart"/>
            <w:r w:rsidRPr="00215ECB">
              <w:rPr>
                <w:rFonts w:ascii="Bookman Old Style" w:hAnsi="Bookman Old Style" w:cs="Calibri"/>
                <w:sz w:val="20"/>
                <w:szCs w:val="20"/>
              </w:rPr>
              <w:t>esfigmomanômetros</w:t>
            </w:r>
            <w:proofErr w:type="spellEnd"/>
            <w:r w:rsidRPr="00215ECB">
              <w:rPr>
                <w:rFonts w:ascii="Bookman Old Style" w:hAnsi="Bookman Old Style" w:cs="Calibri"/>
                <w:sz w:val="20"/>
                <w:szCs w:val="20"/>
              </w:rPr>
              <w:t xml:space="preserve"> não invasivos). Acompanha estojo para transporte e manual de instruções em português. Garantia mínima de 12 meses.</w:t>
            </w:r>
          </w:p>
        </w:tc>
      </w:tr>
      <w:tr w:rsidR="000423BB" w:rsidRPr="00215ECB" w:rsidTr="0032524B">
        <w:trPr>
          <w:trHeight w:val="750"/>
        </w:trPr>
        <w:tc>
          <w:tcPr>
            <w:tcW w:w="780" w:type="dxa"/>
            <w:tcBorders>
              <w:top w:val="single" w:sz="4" w:space="0" w:color="auto"/>
              <w:left w:val="single" w:sz="4" w:space="0" w:color="auto"/>
              <w:bottom w:val="single" w:sz="4" w:space="0" w:color="auto"/>
              <w:right w:val="single" w:sz="4" w:space="0" w:color="auto"/>
            </w:tcBorders>
            <w:vAlign w:val="center"/>
          </w:tcPr>
          <w:p w:rsidR="000423BB" w:rsidRPr="00215ECB" w:rsidRDefault="000423BB" w:rsidP="000423BB">
            <w:pPr>
              <w:numPr>
                <w:ilvl w:val="0"/>
                <w:numId w:val="31"/>
              </w:numPr>
              <w:spacing w:after="0" w:line="276" w:lineRule="auto"/>
              <w:contextualSpacing/>
              <w:rPr>
                <w:rFonts w:ascii="Bookman Old Style" w:eastAsia="Times New Roman" w:hAnsi="Bookman Old Style" w:cs="Calibri"/>
                <w:b/>
                <w:bCs/>
                <w:sz w:val="20"/>
                <w:szCs w:val="20"/>
              </w:rPr>
            </w:pPr>
          </w:p>
        </w:tc>
        <w:tc>
          <w:tcPr>
            <w:tcW w:w="3685" w:type="dxa"/>
            <w:tcBorders>
              <w:top w:val="single" w:sz="4" w:space="0" w:color="auto"/>
              <w:left w:val="nil"/>
              <w:bottom w:val="single" w:sz="4" w:space="0" w:color="auto"/>
              <w:right w:val="single" w:sz="4" w:space="0" w:color="auto"/>
            </w:tcBorders>
            <w:vAlign w:val="center"/>
            <w:hideMark/>
          </w:tcPr>
          <w:p w:rsidR="000423BB" w:rsidRPr="00215ECB" w:rsidRDefault="000423BB" w:rsidP="0032524B">
            <w:pPr>
              <w:spacing w:line="276" w:lineRule="auto"/>
              <w:rPr>
                <w:rFonts w:ascii="Bookman Old Style" w:hAnsi="Bookman Old Style" w:cs="Calibri"/>
                <w:sz w:val="20"/>
                <w:szCs w:val="20"/>
              </w:rPr>
            </w:pPr>
            <w:r w:rsidRPr="00215ECB">
              <w:rPr>
                <w:rFonts w:ascii="Bookman Old Style" w:hAnsi="Bookman Old Style" w:cs="Calibri"/>
                <w:sz w:val="20"/>
                <w:szCs w:val="20"/>
              </w:rPr>
              <w:t>ESFIGMOMANÔMETRO INFANTIL</w:t>
            </w:r>
          </w:p>
        </w:tc>
        <w:tc>
          <w:tcPr>
            <w:tcW w:w="4535" w:type="dxa"/>
            <w:tcBorders>
              <w:top w:val="single" w:sz="4" w:space="0" w:color="auto"/>
              <w:left w:val="single" w:sz="4" w:space="0" w:color="auto"/>
              <w:bottom w:val="single" w:sz="4" w:space="0" w:color="auto"/>
              <w:right w:val="single" w:sz="4" w:space="0" w:color="auto"/>
            </w:tcBorders>
            <w:vAlign w:val="center"/>
            <w:hideMark/>
          </w:tcPr>
          <w:p w:rsidR="000423BB" w:rsidRPr="00215ECB" w:rsidRDefault="000423BB" w:rsidP="0032524B">
            <w:pPr>
              <w:spacing w:line="276" w:lineRule="auto"/>
              <w:jc w:val="both"/>
              <w:rPr>
                <w:rFonts w:ascii="Bookman Old Style" w:hAnsi="Bookman Old Style" w:cs="Calibri"/>
                <w:sz w:val="20"/>
                <w:szCs w:val="20"/>
              </w:rPr>
            </w:pPr>
            <w:proofErr w:type="spellStart"/>
            <w:r w:rsidRPr="00215ECB">
              <w:rPr>
                <w:rFonts w:ascii="Bookman Old Style" w:hAnsi="Bookman Old Style" w:cs="Calibri"/>
                <w:sz w:val="20"/>
                <w:szCs w:val="20"/>
              </w:rPr>
              <w:t>Esfigmomanômetro</w:t>
            </w:r>
            <w:proofErr w:type="spellEnd"/>
            <w:r w:rsidRPr="00215ECB">
              <w:rPr>
                <w:rFonts w:ascii="Bookman Old Style" w:hAnsi="Bookman Old Style" w:cs="Calibri"/>
                <w:sz w:val="20"/>
                <w:szCs w:val="20"/>
              </w:rPr>
              <w:t xml:space="preserve"> aneroide infantil, para medição não invasiva da pressão arterial em pacientes pediátricos. Aplicação: uso clínico e hospitalar em crianças. Especificações técnicas: manômetro aneroide de alta precisão, com mostrador de </w:t>
            </w:r>
            <w:proofErr w:type="gramStart"/>
            <w:r w:rsidRPr="00215ECB">
              <w:rPr>
                <w:rFonts w:ascii="Bookman Old Style" w:hAnsi="Bookman Old Style" w:cs="Calibri"/>
                <w:sz w:val="20"/>
                <w:szCs w:val="20"/>
              </w:rPr>
              <w:t>50mm</w:t>
            </w:r>
            <w:proofErr w:type="gramEnd"/>
            <w:r w:rsidRPr="00215ECB">
              <w:rPr>
                <w:rFonts w:ascii="Bookman Old Style" w:hAnsi="Bookman Old Style" w:cs="Calibri"/>
                <w:sz w:val="20"/>
                <w:szCs w:val="20"/>
              </w:rPr>
              <w:t xml:space="preserve"> de diâmetro, escala de 0 a 300 mmHg, graduação de 2 mmHg e tolerância máxima de ±3 mmHg. Braçadeira em nylon resistente e lavável, com fecho de </w:t>
            </w:r>
            <w:proofErr w:type="spellStart"/>
            <w:r w:rsidRPr="00215ECB">
              <w:rPr>
                <w:rFonts w:ascii="Bookman Old Style" w:hAnsi="Bookman Old Style" w:cs="Calibri"/>
                <w:sz w:val="20"/>
                <w:szCs w:val="20"/>
              </w:rPr>
              <w:t>velcro</w:t>
            </w:r>
            <w:proofErr w:type="spellEnd"/>
            <w:r w:rsidRPr="00215ECB">
              <w:rPr>
                <w:rFonts w:ascii="Bookman Old Style" w:hAnsi="Bookman Old Style" w:cs="Calibri"/>
                <w:sz w:val="20"/>
                <w:szCs w:val="20"/>
              </w:rPr>
              <w:t>, tamanho infantil (circunferência de braço de 18 a 26 cm), manguito em borracha vulcanizada de alta durabilidade. Pera insufladora em borracha com válvula de deflação de alta sensibilidade e rosca metálica. Conectores metálicos cromados. Normas: certificado INMETRO (Portaria 350/2010), registro ANVISA (Classe de Risco I), ABNT NBR ISO 81060-1 (</w:t>
            </w:r>
            <w:proofErr w:type="spellStart"/>
            <w:r w:rsidRPr="00215ECB">
              <w:rPr>
                <w:rFonts w:ascii="Bookman Old Style" w:hAnsi="Bookman Old Style" w:cs="Calibri"/>
                <w:sz w:val="20"/>
                <w:szCs w:val="20"/>
              </w:rPr>
              <w:t>esfigmomanômetros</w:t>
            </w:r>
            <w:proofErr w:type="spellEnd"/>
            <w:r w:rsidRPr="00215ECB">
              <w:rPr>
                <w:rFonts w:ascii="Bookman Old Style" w:hAnsi="Bookman Old Style" w:cs="Calibri"/>
                <w:sz w:val="20"/>
                <w:szCs w:val="20"/>
              </w:rPr>
              <w:t xml:space="preserve"> não invasivos). Acompanha estojo para transporte e manual de instruções em português. Garantia </w:t>
            </w:r>
            <w:r w:rsidRPr="00215ECB">
              <w:rPr>
                <w:rFonts w:ascii="Bookman Old Style" w:hAnsi="Bookman Old Style" w:cs="Calibri"/>
                <w:sz w:val="20"/>
                <w:szCs w:val="20"/>
              </w:rPr>
              <w:lastRenderedPageBreak/>
              <w:t>mínima de 12 meses.</w:t>
            </w:r>
          </w:p>
        </w:tc>
      </w:tr>
      <w:tr w:rsidR="000423BB" w:rsidRPr="00215ECB" w:rsidTr="0032524B">
        <w:trPr>
          <w:trHeight w:val="750"/>
        </w:trPr>
        <w:tc>
          <w:tcPr>
            <w:tcW w:w="780" w:type="dxa"/>
            <w:tcBorders>
              <w:top w:val="single" w:sz="4" w:space="0" w:color="auto"/>
              <w:left w:val="single" w:sz="4" w:space="0" w:color="auto"/>
              <w:bottom w:val="single" w:sz="4" w:space="0" w:color="auto"/>
              <w:right w:val="single" w:sz="4" w:space="0" w:color="auto"/>
            </w:tcBorders>
            <w:vAlign w:val="center"/>
          </w:tcPr>
          <w:p w:rsidR="000423BB" w:rsidRPr="00215ECB" w:rsidRDefault="000423BB" w:rsidP="000423BB">
            <w:pPr>
              <w:numPr>
                <w:ilvl w:val="0"/>
                <w:numId w:val="31"/>
              </w:numPr>
              <w:spacing w:after="0" w:line="276" w:lineRule="auto"/>
              <w:contextualSpacing/>
              <w:rPr>
                <w:rFonts w:ascii="Bookman Old Style" w:eastAsia="Times New Roman" w:hAnsi="Bookman Old Style" w:cs="Calibri"/>
                <w:b/>
                <w:bCs/>
                <w:sz w:val="20"/>
                <w:szCs w:val="20"/>
              </w:rPr>
            </w:pPr>
          </w:p>
        </w:tc>
        <w:tc>
          <w:tcPr>
            <w:tcW w:w="3685" w:type="dxa"/>
            <w:tcBorders>
              <w:top w:val="single" w:sz="4" w:space="0" w:color="auto"/>
              <w:left w:val="nil"/>
              <w:bottom w:val="single" w:sz="4" w:space="0" w:color="auto"/>
              <w:right w:val="single" w:sz="4" w:space="0" w:color="auto"/>
            </w:tcBorders>
            <w:vAlign w:val="center"/>
            <w:hideMark/>
          </w:tcPr>
          <w:p w:rsidR="000423BB" w:rsidRPr="00215ECB" w:rsidRDefault="000423BB" w:rsidP="0032524B">
            <w:pPr>
              <w:spacing w:line="276" w:lineRule="auto"/>
              <w:rPr>
                <w:rFonts w:ascii="Bookman Old Style" w:hAnsi="Bookman Old Style" w:cs="Calibri"/>
                <w:sz w:val="20"/>
                <w:szCs w:val="20"/>
              </w:rPr>
            </w:pPr>
            <w:r w:rsidRPr="00215ECB">
              <w:rPr>
                <w:rFonts w:ascii="Bookman Old Style" w:hAnsi="Bookman Old Style" w:cs="Calibri"/>
                <w:sz w:val="20"/>
                <w:szCs w:val="20"/>
              </w:rPr>
              <w:t xml:space="preserve">ESPARADRAPO IMPERMEAVEL </w:t>
            </w:r>
            <w:proofErr w:type="gramStart"/>
            <w:r w:rsidRPr="00215ECB">
              <w:rPr>
                <w:rFonts w:ascii="Bookman Old Style" w:hAnsi="Bookman Old Style" w:cs="Calibri"/>
                <w:sz w:val="20"/>
                <w:szCs w:val="20"/>
              </w:rPr>
              <w:t>10CM</w:t>
            </w:r>
            <w:proofErr w:type="gramEnd"/>
          </w:p>
        </w:tc>
        <w:tc>
          <w:tcPr>
            <w:tcW w:w="4535" w:type="dxa"/>
            <w:tcBorders>
              <w:top w:val="single" w:sz="4" w:space="0" w:color="auto"/>
              <w:left w:val="single" w:sz="4" w:space="0" w:color="auto"/>
              <w:bottom w:val="single" w:sz="4" w:space="0" w:color="auto"/>
              <w:right w:val="single" w:sz="4" w:space="0" w:color="auto"/>
            </w:tcBorders>
            <w:vAlign w:val="center"/>
            <w:hideMark/>
          </w:tcPr>
          <w:p w:rsidR="000423BB" w:rsidRPr="00215ECB" w:rsidRDefault="000423BB" w:rsidP="0032524B">
            <w:pPr>
              <w:spacing w:line="276" w:lineRule="auto"/>
              <w:jc w:val="both"/>
              <w:rPr>
                <w:rFonts w:ascii="Bookman Old Style" w:hAnsi="Bookman Old Style" w:cs="Calibri"/>
                <w:sz w:val="20"/>
                <w:szCs w:val="20"/>
              </w:rPr>
            </w:pPr>
            <w:r w:rsidRPr="00215ECB">
              <w:rPr>
                <w:rFonts w:ascii="Bookman Old Style" w:hAnsi="Bookman Old Style" w:cs="Calibri"/>
                <w:sz w:val="20"/>
                <w:szCs w:val="20"/>
              </w:rPr>
              <w:t xml:space="preserve">Esparadrapo impermeável, de uso médico-hospitalar, com 10 cm de largura. Aplicação: fixação de curativos, sondas, cateteres e outros dispositivos médicos. Especificações técnicas: fita adesiva em tecido 100% algodão, com tratamento impermeabilizante, revestida em uma das faces com adesivo à base de óxido de zinco, </w:t>
            </w:r>
            <w:proofErr w:type="spellStart"/>
            <w:r w:rsidRPr="00215ECB">
              <w:rPr>
                <w:rFonts w:ascii="Bookman Old Style" w:hAnsi="Bookman Old Style" w:cs="Calibri"/>
                <w:sz w:val="20"/>
                <w:szCs w:val="20"/>
              </w:rPr>
              <w:t>hipoalergênico</w:t>
            </w:r>
            <w:proofErr w:type="spellEnd"/>
            <w:r w:rsidRPr="00215ECB">
              <w:rPr>
                <w:rFonts w:ascii="Bookman Old Style" w:hAnsi="Bookman Old Style" w:cs="Calibri"/>
                <w:sz w:val="20"/>
                <w:szCs w:val="20"/>
              </w:rPr>
              <w:t xml:space="preserve"> e de alta aderência. Largura de 10 cm (±5 mm) e comprimento mínimo de 4,5 metros. Apresenta bordas serrilhadas para facilitar o corte manual sem uso de tesoura. Cor branca ou bege. Embalagem individual em carretel plástico com tampa protetora, garantindo a higiene e conservação do produto. Normas: registro ANVISA (Classe de Risco I), conformidade com ABNT NBR ISO 10993 (biocompatibilidade). Livre de látex. Validade mínima de 36 meses. Unidade de fornecimento: rolo individual.</w:t>
            </w:r>
          </w:p>
        </w:tc>
      </w:tr>
      <w:tr w:rsidR="000423BB" w:rsidRPr="00215ECB" w:rsidTr="0032524B">
        <w:trPr>
          <w:trHeight w:val="750"/>
        </w:trPr>
        <w:tc>
          <w:tcPr>
            <w:tcW w:w="780" w:type="dxa"/>
            <w:tcBorders>
              <w:top w:val="single" w:sz="4" w:space="0" w:color="auto"/>
              <w:left w:val="single" w:sz="4" w:space="0" w:color="auto"/>
              <w:bottom w:val="single" w:sz="4" w:space="0" w:color="auto"/>
              <w:right w:val="single" w:sz="4" w:space="0" w:color="auto"/>
            </w:tcBorders>
            <w:vAlign w:val="center"/>
          </w:tcPr>
          <w:p w:rsidR="000423BB" w:rsidRPr="00215ECB" w:rsidRDefault="000423BB" w:rsidP="000423BB">
            <w:pPr>
              <w:numPr>
                <w:ilvl w:val="0"/>
                <w:numId w:val="31"/>
              </w:numPr>
              <w:spacing w:after="0" w:line="276" w:lineRule="auto"/>
              <w:contextualSpacing/>
              <w:rPr>
                <w:rFonts w:ascii="Bookman Old Style" w:eastAsia="Times New Roman" w:hAnsi="Bookman Old Style" w:cs="Calibri"/>
                <w:b/>
                <w:bCs/>
                <w:sz w:val="20"/>
                <w:szCs w:val="20"/>
              </w:rPr>
            </w:pPr>
          </w:p>
        </w:tc>
        <w:tc>
          <w:tcPr>
            <w:tcW w:w="3685" w:type="dxa"/>
            <w:tcBorders>
              <w:top w:val="single" w:sz="4" w:space="0" w:color="auto"/>
              <w:left w:val="nil"/>
              <w:bottom w:val="single" w:sz="4" w:space="0" w:color="auto"/>
              <w:right w:val="single" w:sz="4" w:space="0" w:color="auto"/>
            </w:tcBorders>
            <w:vAlign w:val="center"/>
            <w:hideMark/>
          </w:tcPr>
          <w:p w:rsidR="000423BB" w:rsidRPr="00215ECB" w:rsidRDefault="000423BB" w:rsidP="0032524B">
            <w:pPr>
              <w:spacing w:line="276" w:lineRule="auto"/>
              <w:rPr>
                <w:rFonts w:ascii="Bookman Old Style" w:hAnsi="Bookman Old Style" w:cs="Calibri"/>
                <w:sz w:val="20"/>
                <w:szCs w:val="20"/>
              </w:rPr>
            </w:pPr>
            <w:r w:rsidRPr="00215ECB">
              <w:rPr>
                <w:rFonts w:ascii="Bookman Old Style" w:hAnsi="Bookman Old Style" w:cs="Calibri"/>
                <w:sz w:val="20"/>
                <w:szCs w:val="20"/>
              </w:rPr>
              <w:t xml:space="preserve">ESPARADRAPO IMPERMEÁVEL </w:t>
            </w:r>
            <w:proofErr w:type="gramStart"/>
            <w:r w:rsidRPr="00215ECB">
              <w:rPr>
                <w:rFonts w:ascii="Bookman Old Style" w:hAnsi="Bookman Old Style" w:cs="Calibri"/>
                <w:sz w:val="20"/>
                <w:szCs w:val="20"/>
              </w:rPr>
              <w:t>5CM</w:t>
            </w:r>
            <w:proofErr w:type="gramEnd"/>
          </w:p>
        </w:tc>
        <w:tc>
          <w:tcPr>
            <w:tcW w:w="4535" w:type="dxa"/>
            <w:tcBorders>
              <w:top w:val="single" w:sz="4" w:space="0" w:color="auto"/>
              <w:left w:val="single" w:sz="4" w:space="0" w:color="auto"/>
              <w:bottom w:val="single" w:sz="4" w:space="0" w:color="auto"/>
              <w:right w:val="single" w:sz="4" w:space="0" w:color="auto"/>
            </w:tcBorders>
            <w:vAlign w:val="center"/>
            <w:hideMark/>
          </w:tcPr>
          <w:p w:rsidR="000423BB" w:rsidRPr="00215ECB" w:rsidRDefault="000423BB" w:rsidP="0032524B">
            <w:pPr>
              <w:spacing w:line="276" w:lineRule="auto"/>
              <w:jc w:val="both"/>
              <w:rPr>
                <w:rFonts w:ascii="Bookman Old Style" w:hAnsi="Bookman Old Style" w:cs="Calibri"/>
                <w:sz w:val="20"/>
                <w:szCs w:val="20"/>
              </w:rPr>
            </w:pPr>
            <w:r w:rsidRPr="00215ECB">
              <w:rPr>
                <w:rFonts w:ascii="Bookman Old Style" w:hAnsi="Bookman Old Style" w:cs="Calibri"/>
                <w:sz w:val="20"/>
                <w:szCs w:val="20"/>
              </w:rPr>
              <w:t xml:space="preserve">Esparadrapo impermeável, de uso médico-hospitalar, com </w:t>
            </w:r>
            <w:proofErr w:type="gramStart"/>
            <w:r w:rsidRPr="00215ECB">
              <w:rPr>
                <w:rFonts w:ascii="Bookman Old Style" w:hAnsi="Bookman Old Style" w:cs="Calibri"/>
                <w:sz w:val="20"/>
                <w:szCs w:val="20"/>
              </w:rPr>
              <w:t>5</w:t>
            </w:r>
            <w:proofErr w:type="gramEnd"/>
            <w:r w:rsidRPr="00215ECB">
              <w:rPr>
                <w:rFonts w:ascii="Bookman Old Style" w:hAnsi="Bookman Old Style" w:cs="Calibri"/>
                <w:sz w:val="20"/>
                <w:szCs w:val="20"/>
              </w:rPr>
              <w:t xml:space="preserve"> cm de largura. Aplicação: fixação de curativos, sondas, cateteres e outros dispositivos médicos. Especificações técnicas: fita adesiva em tecido 100% algodão, com tratamento impermeabilizante, revestida em uma das faces com adesivo à base de óxido de zinco, </w:t>
            </w:r>
            <w:proofErr w:type="spellStart"/>
            <w:r w:rsidRPr="00215ECB">
              <w:rPr>
                <w:rFonts w:ascii="Bookman Old Style" w:hAnsi="Bookman Old Style" w:cs="Calibri"/>
                <w:sz w:val="20"/>
                <w:szCs w:val="20"/>
              </w:rPr>
              <w:t>hipoalergênico</w:t>
            </w:r>
            <w:proofErr w:type="spellEnd"/>
            <w:r w:rsidRPr="00215ECB">
              <w:rPr>
                <w:rFonts w:ascii="Bookman Old Style" w:hAnsi="Bookman Old Style" w:cs="Calibri"/>
                <w:sz w:val="20"/>
                <w:szCs w:val="20"/>
              </w:rPr>
              <w:t xml:space="preserve"> e de alta aderência. Largura de </w:t>
            </w:r>
            <w:proofErr w:type="gramStart"/>
            <w:r w:rsidRPr="00215ECB">
              <w:rPr>
                <w:rFonts w:ascii="Bookman Old Style" w:hAnsi="Bookman Old Style" w:cs="Calibri"/>
                <w:sz w:val="20"/>
                <w:szCs w:val="20"/>
              </w:rPr>
              <w:t>5</w:t>
            </w:r>
            <w:proofErr w:type="gramEnd"/>
            <w:r w:rsidRPr="00215ECB">
              <w:rPr>
                <w:rFonts w:ascii="Bookman Old Style" w:hAnsi="Bookman Old Style" w:cs="Calibri"/>
                <w:sz w:val="20"/>
                <w:szCs w:val="20"/>
              </w:rPr>
              <w:t xml:space="preserve"> cm (±5 mm) e comprimento mínimo de 4,5 metros. Apresenta bordas serrilhadas para facilitar o corte manual sem uso de tesoura. Cor branca ou bege. Embalagem individual em carretel plástico com tampa protetora, garantindo a higiene e conservação do produto. Normas: registro ANVISA (Classe de Risco I), conformidade com ABNT NBR ISO 10993 (biocompatibilidade). Livre de látex. Validade mínima de 36 meses. Unidade de fornecimento: rolo individual.</w:t>
            </w:r>
          </w:p>
        </w:tc>
      </w:tr>
      <w:tr w:rsidR="000423BB" w:rsidRPr="00215ECB" w:rsidTr="0032524B">
        <w:trPr>
          <w:trHeight w:val="750"/>
        </w:trPr>
        <w:tc>
          <w:tcPr>
            <w:tcW w:w="780" w:type="dxa"/>
            <w:tcBorders>
              <w:top w:val="single" w:sz="4" w:space="0" w:color="auto"/>
              <w:left w:val="single" w:sz="4" w:space="0" w:color="auto"/>
              <w:bottom w:val="single" w:sz="4" w:space="0" w:color="auto"/>
              <w:right w:val="single" w:sz="4" w:space="0" w:color="auto"/>
            </w:tcBorders>
            <w:vAlign w:val="center"/>
          </w:tcPr>
          <w:p w:rsidR="000423BB" w:rsidRPr="00215ECB" w:rsidRDefault="000423BB" w:rsidP="000423BB">
            <w:pPr>
              <w:numPr>
                <w:ilvl w:val="0"/>
                <w:numId w:val="31"/>
              </w:numPr>
              <w:spacing w:after="0" w:line="276" w:lineRule="auto"/>
              <w:contextualSpacing/>
              <w:rPr>
                <w:rFonts w:ascii="Bookman Old Style" w:eastAsia="Times New Roman" w:hAnsi="Bookman Old Style" w:cs="Calibri"/>
                <w:b/>
                <w:bCs/>
                <w:sz w:val="20"/>
                <w:szCs w:val="20"/>
              </w:rPr>
            </w:pPr>
          </w:p>
        </w:tc>
        <w:tc>
          <w:tcPr>
            <w:tcW w:w="3685" w:type="dxa"/>
            <w:tcBorders>
              <w:top w:val="single" w:sz="4" w:space="0" w:color="auto"/>
              <w:left w:val="nil"/>
              <w:bottom w:val="single" w:sz="4" w:space="0" w:color="auto"/>
              <w:right w:val="single" w:sz="4" w:space="0" w:color="auto"/>
            </w:tcBorders>
            <w:vAlign w:val="center"/>
            <w:hideMark/>
          </w:tcPr>
          <w:p w:rsidR="000423BB" w:rsidRPr="00215ECB" w:rsidRDefault="000423BB" w:rsidP="0032524B">
            <w:pPr>
              <w:spacing w:line="276" w:lineRule="auto"/>
              <w:rPr>
                <w:rFonts w:ascii="Bookman Old Style" w:hAnsi="Bookman Old Style" w:cs="Calibri"/>
                <w:sz w:val="20"/>
                <w:szCs w:val="20"/>
              </w:rPr>
            </w:pPr>
            <w:r w:rsidRPr="00215ECB">
              <w:rPr>
                <w:rFonts w:ascii="Bookman Old Style" w:hAnsi="Bookman Old Style" w:cs="Calibri"/>
                <w:sz w:val="20"/>
                <w:szCs w:val="20"/>
              </w:rPr>
              <w:t>ESTETOSCÓPIO</w:t>
            </w:r>
          </w:p>
        </w:tc>
        <w:tc>
          <w:tcPr>
            <w:tcW w:w="4535" w:type="dxa"/>
            <w:tcBorders>
              <w:top w:val="single" w:sz="4" w:space="0" w:color="auto"/>
              <w:left w:val="single" w:sz="4" w:space="0" w:color="auto"/>
              <w:bottom w:val="single" w:sz="4" w:space="0" w:color="auto"/>
              <w:right w:val="single" w:sz="4" w:space="0" w:color="auto"/>
            </w:tcBorders>
            <w:vAlign w:val="center"/>
            <w:hideMark/>
          </w:tcPr>
          <w:p w:rsidR="000423BB" w:rsidRPr="00215ECB" w:rsidRDefault="000423BB" w:rsidP="0032524B">
            <w:pPr>
              <w:spacing w:line="276" w:lineRule="auto"/>
              <w:jc w:val="both"/>
              <w:rPr>
                <w:rFonts w:ascii="Bookman Old Style" w:hAnsi="Bookman Old Style" w:cs="Calibri"/>
                <w:sz w:val="20"/>
                <w:szCs w:val="20"/>
              </w:rPr>
            </w:pPr>
            <w:r w:rsidRPr="00215ECB">
              <w:rPr>
                <w:rFonts w:ascii="Bookman Old Style" w:hAnsi="Bookman Old Style" w:cs="Calibri"/>
                <w:sz w:val="20"/>
                <w:szCs w:val="20"/>
              </w:rPr>
              <w:t xml:space="preserve">Estetoscópio clínico tipo Rappaport, com auscultador duplo e olivas macias, para ausculta cardíaca, pulmonar e de sons corporais. Aplicação: uso médico e de enfermagem em hospitais, clínicas e </w:t>
            </w:r>
            <w:r w:rsidRPr="00215ECB">
              <w:rPr>
                <w:rFonts w:ascii="Bookman Old Style" w:hAnsi="Bookman Old Style" w:cs="Calibri"/>
                <w:sz w:val="20"/>
                <w:szCs w:val="20"/>
              </w:rPr>
              <w:lastRenderedPageBreak/>
              <w:t>consultórios. Especificações técnicas: auscultador duplo em metal cromado, com diafragma adulto (</w:t>
            </w:r>
            <w:proofErr w:type="gramStart"/>
            <w:r w:rsidRPr="00215ECB">
              <w:rPr>
                <w:rFonts w:ascii="Bookman Old Style" w:hAnsi="Bookman Old Style" w:cs="Calibri"/>
                <w:sz w:val="20"/>
                <w:szCs w:val="20"/>
              </w:rPr>
              <w:t>45mm</w:t>
            </w:r>
            <w:proofErr w:type="gramEnd"/>
            <w:r w:rsidRPr="00215ECB">
              <w:rPr>
                <w:rFonts w:ascii="Bookman Old Style" w:hAnsi="Bookman Old Style" w:cs="Calibri"/>
                <w:sz w:val="20"/>
                <w:szCs w:val="20"/>
              </w:rPr>
              <w:t xml:space="preserve"> de diâmetro) e pediátrico (30mm de diâmetro), e campânulas intercambiáveis (adulto, médio e infantil). Tubo em PVC flexível em Y, com comprimento mínimo de 65 cm, resistente a dobras e rachaduras. Hastes biauriculares em metal cromado, com ângulo anatômico e molas internas de aço. Olivas auriculares em silicone macio, de encaixe </w:t>
            </w:r>
            <w:proofErr w:type="spellStart"/>
            <w:r w:rsidRPr="00215ECB">
              <w:rPr>
                <w:rFonts w:ascii="Bookman Old Style" w:hAnsi="Bookman Old Style" w:cs="Calibri"/>
                <w:sz w:val="20"/>
                <w:szCs w:val="20"/>
              </w:rPr>
              <w:t>rosqueável</w:t>
            </w:r>
            <w:proofErr w:type="spellEnd"/>
            <w:r w:rsidRPr="00215ECB">
              <w:rPr>
                <w:rFonts w:ascii="Bookman Old Style" w:hAnsi="Bookman Old Style" w:cs="Calibri"/>
                <w:sz w:val="20"/>
                <w:szCs w:val="20"/>
              </w:rPr>
              <w:t>, para maior conforto e vedação acústica. Acompanha kit de acessórios com olivas e diafragmas sobressalentes. Cor preta. Normas: registro ANVISA (Classe de Risco I), conformidade com ABNT NBR ISO 10993 (biocompatibilidade). Garantia mínima de 12 meses. Embalagem individual em caixa.</w:t>
            </w:r>
          </w:p>
        </w:tc>
      </w:tr>
      <w:tr w:rsidR="000423BB" w:rsidRPr="00215ECB" w:rsidTr="0032524B">
        <w:trPr>
          <w:trHeight w:val="750"/>
        </w:trPr>
        <w:tc>
          <w:tcPr>
            <w:tcW w:w="780" w:type="dxa"/>
            <w:tcBorders>
              <w:top w:val="single" w:sz="4" w:space="0" w:color="auto"/>
              <w:left w:val="single" w:sz="4" w:space="0" w:color="auto"/>
              <w:bottom w:val="single" w:sz="4" w:space="0" w:color="auto"/>
              <w:right w:val="single" w:sz="4" w:space="0" w:color="auto"/>
            </w:tcBorders>
            <w:vAlign w:val="center"/>
          </w:tcPr>
          <w:p w:rsidR="000423BB" w:rsidRPr="00215ECB" w:rsidRDefault="000423BB" w:rsidP="000423BB">
            <w:pPr>
              <w:numPr>
                <w:ilvl w:val="0"/>
                <w:numId w:val="31"/>
              </w:numPr>
              <w:spacing w:after="0" w:line="276" w:lineRule="auto"/>
              <w:contextualSpacing/>
              <w:rPr>
                <w:rFonts w:ascii="Bookman Old Style" w:eastAsia="Times New Roman" w:hAnsi="Bookman Old Style" w:cs="Calibri"/>
                <w:b/>
                <w:bCs/>
                <w:sz w:val="20"/>
                <w:szCs w:val="20"/>
              </w:rPr>
            </w:pPr>
          </w:p>
        </w:tc>
        <w:tc>
          <w:tcPr>
            <w:tcW w:w="3685" w:type="dxa"/>
            <w:tcBorders>
              <w:top w:val="single" w:sz="4" w:space="0" w:color="auto"/>
              <w:left w:val="nil"/>
              <w:bottom w:val="single" w:sz="4" w:space="0" w:color="auto"/>
              <w:right w:val="single" w:sz="4" w:space="0" w:color="auto"/>
            </w:tcBorders>
            <w:vAlign w:val="center"/>
            <w:hideMark/>
          </w:tcPr>
          <w:p w:rsidR="000423BB" w:rsidRPr="00215ECB" w:rsidRDefault="000423BB" w:rsidP="0032524B">
            <w:pPr>
              <w:spacing w:line="276" w:lineRule="auto"/>
              <w:rPr>
                <w:rFonts w:ascii="Bookman Old Style" w:hAnsi="Bookman Old Style" w:cs="Calibri"/>
                <w:sz w:val="20"/>
                <w:szCs w:val="20"/>
              </w:rPr>
            </w:pPr>
            <w:r w:rsidRPr="00215ECB">
              <w:rPr>
                <w:rFonts w:ascii="Bookman Old Style" w:hAnsi="Bookman Old Style" w:cs="Calibri"/>
                <w:sz w:val="20"/>
                <w:szCs w:val="20"/>
              </w:rPr>
              <w:t>FITA ADESIVA CREPE DE USO HOSPITALAR.</w:t>
            </w:r>
          </w:p>
        </w:tc>
        <w:tc>
          <w:tcPr>
            <w:tcW w:w="4535" w:type="dxa"/>
            <w:tcBorders>
              <w:top w:val="single" w:sz="4" w:space="0" w:color="auto"/>
              <w:left w:val="single" w:sz="4" w:space="0" w:color="auto"/>
              <w:bottom w:val="single" w:sz="4" w:space="0" w:color="auto"/>
              <w:right w:val="single" w:sz="4" w:space="0" w:color="auto"/>
            </w:tcBorders>
            <w:vAlign w:val="center"/>
            <w:hideMark/>
          </w:tcPr>
          <w:p w:rsidR="000423BB" w:rsidRPr="00215ECB" w:rsidRDefault="000423BB" w:rsidP="0032524B">
            <w:pPr>
              <w:spacing w:line="276" w:lineRule="auto"/>
              <w:jc w:val="both"/>
              <w:rPr>
                <w:rFonts w:ascii="Bookman Old Style" w:hAnsi="Bookman Old Style" w:cs="Calibri"/>
                <w:sz w:val="20"/>
                <w:szCs w:val="20"/>
              </w:rPr>
            </w:pPr>
            <w:r w:rsidRPr="00215ECB">
              <w:rPr>
                <w:rFonts w:ascii="Bookman Old Style" w:hAnsi="Bookman Old Style" w:cs="Calibri"/>
                <w:sz w:val="20"/>
                <w:szCs w:val="20"/>
              </w:rPr>
              <w:t xml:space="preserve">Fita adesiva crepe de uso hospitalar, para fixação de curativos leves e identificação. Aplicação: uso em ambientes médicos, odontológicos e de enfermagem. Especificações técnicas: fita em papel </w:t>
            </w:r>
            <w:proofErr w:type="spellStart"/>
            <w:r w:rsidRPr="00215ECB">
              <w:rPr>
                <w:rFonts w:ascii="Bookman Old Style" w:hAnsi="Bookman Old Style" w:cs="Calibri"/>
                <w:sz w:val="20"/>
                <w:szCs w:val="20"/>
              </w:rPr>
              <w:t>crepado</w:t>
            </w:r>
            <w:proofErr w:type="spellEnd"/>
            <w:r w:rsidRPr="00215ECB">
              <w:rPr>
                <w:rFonts w:ascii="Bookman Old Style" w:hAnsi="Bookman Old Style" w:cs="Calibri"/>
                <w:sz w:val="20"/>
                <w:szCs w:val="20"/>
              </w:rPr>
              <w:t xml:space="preserve"> de alta qualidade, com adesivo acrílico </w:t>
            </w:r>
            <w:proofErr w:type="spellStart"/>
            <w:r w:rsidRPr="00215ECB">
              <w:rPr>
                <w:rFonts w:ascii="Bookman Old Style" w:hAnsi="Bookman Old Style" w:cs="Calibri"/>
                <w:sz w:val="20"/>
                <w:szCs w:val="20"/>
              </w:rPr>
              <w:t>hipoalergênico</w:t>
            </w:r>
            <w:proofErr w:type="spellEnd"/>
            <w:r w:rsidRPr="00215ECB">
              <w:rPr>
                <w:rFonts w:ascii="Bookman Old Style" w:hAnsi="Bookman Old Style" w:cs="Calibri"/>
                <w:sz w:val="20"/>
                <w:szCs w:val="20"/>
              </w:rPr>
              <w:t xml:space="preserve">, que permite remoção suave sem deixar resíduos na pele. Largura de 25 mm (±2 mm) e comprimento mínimo de 50 metros. Possui boa </w:t>
            </w:r>
            <w:proofErr w:type="spellStart"/>
            <w:r w:rsidRPr="00215ECB">
              <w:rPr>
                <w:rFonts w:ascii="Bookman Old Style" w:hAnsi="Bookman Old Style" w:cs="Calibri"/>
                <w:sz w:val="20"/>
                <w:szCs w:val="20"/>
              </w:rPr>
              <w:t>conformabilidade</w:t>
            </w:r>
            <w:proofErr w:type="spellEnd"/>
            <w:r w:rsidRPr="00215ECB">
              <w:rPr>
                <w:rFonts w:ascii="Bookman Old Style" w:hAnsi="Bookman Old Style" w:cs="Calibri"/>
                <w:sz w:val="20"/>
                <w:szCs w:val="20"/>
              </w:rPr>
              <w:t xml:space="preserve"> e é permeável ao ar e vapor, evitando maceração da pele. Cor branca ou bege. Embalagem individual em rolo, protegida por filme plástico. Normas: registro ANVISA (Classe de Risco I), conformidade com ABNT NBR ISO 10993 (biocompatibilidade). Livre de látex. Validade mínima de 36 meses. Unidade de fornecimento: rolo individual.</w:t>
            </w:r>
          </w:p>
        </w:tc>
      </w:tr>
      <w:tr w:rsidR="000423BB" w:rsidRPr="00215ECB" w:rsidTr="0032524B">
        <w:trPr>
          <w:trHeight w:val="750"/>
        </w:trPr>
        <w:tc>
          <w:tcPr>
            <w:tcW w:w="780" w:type="dxa"/>
            <w:tcBorders>
              <w:top w:val="single" w:sz="4" w:space="0" w:color="auto"/>
              <w:left w:val="single" w:sz="4" w:space="0" w:color="auto"/>
              <w:bottom w:val="single" w:sz="4" w:space="0" w:color="auto"/>
              <w:right w:val="single" w:sz="4" w:space="0" w:color="auto"/>
            </w:tcBorders>
            <w:vAlign w:val="center"/>
          </w:tcPr>
          <w:p w:rsidR="000423BB" w:rsidRPr="00215ECB" w:rsidRDefault="000423BB" w:rsidP="000423BB">
            <w:pPr>
              <w:numPr>
                <w:ilvl w:val="0"/>
                <w:numId w:val="31"/>
              </w:numPr>
              <w:spacing w:after="0" w:line="276" w:lineRule="auto"/>
              <w:contextualSpacing/>
              <w:rPr>
                <w:rFonts w:ascii="Bookman Old Style" w:eastAsia="Times New Roman" w:hAnsi="Bookman Old Style" w:cs="Calibri"/>
                <w:b/>
                <w:bCs/>
                <w:sz w:val="20"/>
                <w:szCs w:val="20"/>
              </w:rPr>
            </w:pPr>
          </w:p>
        </w:tc>
        <w:tc>
          <w:tcPr>
            <w:tcW w:w="3685" w:type="dxa"/>
            <w:tcBorders>
              <w:top w:val="single" w:sz="4" w:space="0" w:color="auto"/>
              <w:left w:val="nil"/>
              <w:bottom w:val="single" w:sz="4" w:space="0" w:color="auto"/>
              <w:right w:val="single" w:sz="4" w:space="0" w:color="auto"/>
            </w:tcBorders>
            <w:vAlign w:val="center"/>
            <w:hideMark/>
          </w:tcPr>
          <w:p w:rsidR="000423BB" w:rsidRPr="00215ECB" w:rsidRDefault="000423BB" w:rsidP="0032524B">
            <w:pPr>
              <w:spacing w:line="276" w:lineRule="auto"/>
              <w:rPr>
                <w:rFonts w:ascii="Bookman Old Style" w:hAnsi="Bookman Old Style" w:cs="Calibri"/>
                <w:sz w:val="20"/>
                <w:szCs w:val="20"/>
              </w:rPr>
            </w:pPr>
            <w:r w:rsidRPr="00215ECB">
              <w:rPr>
                <w:rFonts w:ascii="Bookman Old Style" w:hAnsi="Bookman Old Style" w:cs="Calibri"/>
                <w:sz w:val="20"/>
                <w:szCs w:val="20"/>
              </w:rPr>
              <w:t>FITA ADESIVA PARA AUTOCLAVE</w:t>
            </w:r>
          </w:p>
        </w:tc>
        <w:tc>
          <w:tcPr>
            <w:tcW w:w="4535" w:type="dxa"/>
            <w:tcBorders>
              <w:top w:val="single" w:sz="4" w:space="0" w:color="auto"/>
              <w:left w:val="single" w:sz="4" w:space="0" w:color="auto"/>
              <w:bottom w:val="single" w:sz="4" w:space="0" w:color="auto"/>
              <w:right w:val="single" w:sz="4" w:space="0" w:color="auto"/>
            </w:tcBorders>
            <w:vAlign w:val="center"/>
            <w:hideMark/>
          </w:tcPr>
          <w:p w:rsidR="000423BB" w:rsidRPr="00215ECB" w:rsidRDefault="000423BB" w:rsidP="0032524B">
            <w:pPr>
              <w:spacing w:line="276" w:lineRule="auto"/>
              <w:jc w:val="both"/>
              <w:rPr>
                <w:rFonts w:ascii="Bookman Old Style" w:hAnsi="Bookman Old Style" w:cs="Calibri"/>
                <w:sz w:val="20"/>
                <w:szCs w:val="20"/>
              </w:rPr>
            </w:pPr>
            <w:r w:rsidRPr="00215ECB">
              <w:rPr>
                <w:rFonts w:ascii="Bookman Old Style" w:hAnsi="Bookman Old Style" w:cs="Calibri"/>
                <w:sz w:val="20"/>
                <w:szCs w:val="20"/>
              </w:rPr>
              <w:t xml:space="preserve">Fita adesiva para autoclave, indicadora de esterilização a vapor. Aplicação: selagem de pacotes e invólucros cirúrgicos, indicando que o material foi submetido ao processo de esterilização a vapor. Especificações técnicas: fita em papel </w:t>
            </w:r>
            <w:proofErr w:type="spellStart"/>
            <w:r w:rsidRPr="00215ECB">
              <w:rPr>
                <w:rFonts w:ascii="Bookman Old Style" w:hAnsi="Bookman Old Style" w:cs="Calibri"/>
                <w:sz w:val="20"/>
                <w:szCs w:val="20"/>
              </w:rPr>
              <w:t>crepado</w:t>
            </w:r>
            <w:proofErr w:type="spellEnd"/>
            <w:r w:rsidRPr="00215ECB">
              <w:rPr>
                <w:rFonts w:ascii="Bookman Old Style" w:hAnsi="Bookman Old Style" w:cs="Calibri"/>
                <w:sz w:val="20"/>
                <w:szCs w:val="20"/>
              </w:rPr>
              <w:t xml:space="preserve"> resistente ao calor e umidade, com adesivo acrílico de alta aderência. Possui listras diagonais ou símbolos que mudam de cor (geralmente de branco para preto ou marrom) quando exposta a vapor saturado a 121°C por 15 minutos ou a 134°C por 3,5 minutos, </w:t>
            </w:r>
            <w:r w:rsidRPr="00215ECB">
              <w:rPr>
                <w:rFonts w:ascii="Bookman Old Style" w:hAnsi="Bookman Old Style" w:cs="Calibri"/>
                <w:sz w:val="20"/>
                <w:szCs w:val="20"/>
              </w:rPr>
              <w:lastRenderedPageBreak/>
              <w:t xml:space="preserve">conforme ABNT NBR ISO 11140-1 (Classe </w:t>
            </w:r>
            <w:proofErr w:type="gramStart"/>
            <w:r w:rsidRPr="00215ECB">
              <w:rPr>
                <w:rFonts w:ascii="Bookman Old Style" w:hAnsi="Bookman Old Style" w:cs="Calibri"/>
                <w:sz w:val="20"/>
                <w:szCs w:val="20"/>
              </w:rPr>
              <w:t>1</w:t>
            </w:r>
            <w:proofErr w:type="gramEnd"/>
            <w:r w:rsidRPr="00215ECB">
              <w:rPr>
                <w:rFonts w:ascii="Bookman Old Style" w:hAnsi="Bookman Old Style" w:cs="Calibri"/>
                <w:sz w:val="20"/>
                <w:szCs w:val="20"/>
              </w:rPr>
              <w:t>). Largura de 19 mm (±1 mm) e comprimento mínimo de 30 metros. Não tóxica e livre de látex. Embalagem individual em rolo, protegida. Validade mínima de 36 meses. Unidade de fornecimento: rolo individual.</w:t>
            </w:r>
          </w:p>
        </w:tc>
      </w:tr>
      <w:tr w:rsidR="000423BB" w:rsidRPr="00215ECB" w:rsidTr="0032524B">
        <w:trPr>
          <w:trHeight w:val="750"/>
        </w:trPr>
        <w:tc>
          <w:tcPr>
            <w:tcW w:w="780" w:type="dxa"/>
            <w:tcBorders>
              <w:top w:val="single" w:sz="4" w:space="0" w:color="auto"/>
              <w:left w:val="single" w:sz="4" w:space="0" w:color="auto"/>
              <w:bottom w:val="single" w:sz="4" w:space="0" w:color="auto"/>
              <w:right w:val="single" w:sz="4" w:space="0" w:color="auto"/>
            </w:tcBorders>
            <w:vAlign w:val="center"/>
          </w:tcPr>
          <w:p w:rsidR="000423BB" w:rsidRPr="00215ECB" w:rsidRDefault="000423BB" w:rsidP="000423BB">
            <w:pPr>
              <w:numPr>
                <w:ilvl w:val="0"/>
                <w:numId w:val="31"/>
              </w:numPr>
              <w:spacing w:after="0" w:line="276" w:lineRule="auto"/>
              <w:contextualSpacing/>
              <w:rPr>
                <w:rFonts w:ascii="Bookman Old Style" w:eastAsia="Times New Roman" w:hAnsi="Bookman Old Style" w:cs="Calibri"/>
                <w:b/>
                <w:bCs/>
                <w:sz w:val="20"/>
                <w:szCs w:val="20"/>
              </w:rPr>
            </w:pPr>
          </w:p>
        </w:tc>
        <w:tc>
          <w:tcPr>
            <w:tcW w:w="3685" w:type="dxa"/>
            <w:tcBorders>
              <w:top w:val="single" w:sz="4" w:space="0" w:color="auto"/>
              <w:left w:val="nil"/>
              <w:bottom w:val="single" w:sz="4" w:space="0" w:color="auto"/>
              <w:right w:val="single" w:sz="4" w:space="0" w:color="auto"/>
            </w:tcBorders>
            <w:vAlign w:val="center"/>
            <w:hideMark/>
          </w:tcPr>
          <w:p w:rsidR="000423BB" w:rsidRPr="00215ECB" w:rsidRDefault="000423BB" w:rsidP="0032524B">
            <w:pPr>
              <w:spacing w:line="276" w:lineRule="auto"/>
              <w:rPr>
                <w:rFonts w:ascii="Bookman Old Style" w:hAnsi="Bookman Old Style" w:cs="Calibri"/>
                <w:sz w:val="20"/>
                <w:szCs w:val="20"/>
              </w:rPr>
            </w:pPr>
            <w:r w:rsidRPr="00215ECB">
              <w:rPr>
                <w:rFonts w:ascii="Bookman Old Style" w:hAnsi="Bookman Old Style" w:cs="Calibri"/>
                <w:sz w:val="20"/>
                <w:szCs w:val="20"/>
              </w:rPr>
              <w:t>LANTERNA CLÍNICA</w:t>
            </w:r>
          </w:p>
        </w:tc>
        <w:tc>
          <w:tcPr>
            <w:tcW w:w="4535" w:type="dxa"/>
            <w:tcBorders>
              <w:top w:val="single" w:sz="4" w:space="0" w:color="auto"/>
              <w:left w:val="single" w:sz="4" w:space="0" w:color="auto"/>
              <w:bottom w:val="single" w:sz="4" w:space="0" w:color="auto"/>
              <w:right w:val="single" w:sz="4" w:space="0" w:color="auto"/>
            </w:tcBorders>
            <w:vAlign w:val="center"/>
            <w:hideMark/>
          </w:tcPr>
          <w:p w:rsidR="000423BB" w:rsidRPr="00215ECB" w:rsidRDefault="000423BB" w:rsidP="0032524B">
            <w:pPr>
              <w:spacing w:line="276" w:lineRule="auto"/>
              <w:jc w:val="both"/>
              <w:rPr>
                <w:rFonts w:ascii="Bookman Old Style" w:hAnsi="Bookman Old Style" w:cs="Calibri"/>
                <w:sz w:val="20"/>
                <w:szCs w:val="20"/>
              </w:rPr>
            </w:pPr>
            <w:r w:rsidRPr="00215ECB">
              <w:rPr>
                <w:rFonts w:ascii="Bookman Old Style" w:hAnsi="Bookman Old Style" w:cs="Calibri"/>
                <w:sz w:val="20"/>
                <w:szCs w:val="20"/>
              </w:rPr>
              <w:t xml:space="preserve">Lanterna clínica tipo caneta, com iluminação LED e clipe de bolso. Aplicação: </w:t>
            </w:r>
            <w:proofErr w:type="gramStart"/>
            <w:r w:rsidRPr="00215ECB">
              <w:rPr>
                <w:rFonts w:ascii="Bookman Old Style" w:hAnsi="Bookman Old Style" w:cs="Calibri"/>
                <w:sz w:val="20"/>
                <w:szCs w:val="20"/>
              </w:rPr>
              <w:t>exame de pupilas, garganta, ouvidos</w:t>
            </w:r>
            <w:proofErr w:type="gramEnd"/>
            <w:r w:rsidRPr="00215ECB">
              <w:rPr>
                <w:rFonts w:ascii="Bookman Old Style" w:hAnsi="Bookman Old Style" w:cs="Calibri"/>
                <w:sz w:val="20"/>
                <w:szCs w:val="20"/>
              </w:rPr>
              <w:t xml:space="preserve"> e outras inspeções clínicas. Especificações técnicas: corpo em alumínio </w:t>
            </w:r>
            <w:proofErr w:type="spellStart"/>
            <w:r w:rsidRPr="00215ECB">
              <w:rPr>
                <w:rFonts w:ascii="Bookman Old Style" w:hAnsi="Bookman Old Style" w:cs="Calibri"/>
                <w:sz w:val="20"/>
                <w:szCs w:val="20"/>
              </w:rPr>
              <w:t>anodizado</w:t>
            </w:r>
            <w:proofErr w:type="spellEnd"/>
            <w:r w:rsidRPr="00215ECB">
              <w:rPr>
                <w:rFonts w:ascii="Bookman Old Style" w:hAnsi="Bookman Old Style" w:cs="Calibri"/>
                <w:sz w:val="20"/>
                <w:szCs w:val="20"/>
              </w:rPr>
              <w:t xml:space="preserve"> ou aço inoxidável, resistente a quedas e fácil de higienizar. Iluminação por LED de alta intensidade (mínimo 10 lúmens), luz branca fria (temperatura de cor de 5000K a 6500K), com foco concentrado para exame pupilar. Acionamento por botão de pressão na parte superior ou clipe de bolso. Alimentação por </w:t>
            </w:r>
            <w:proofErr w:type="gramStart"/>
            <w:r w:rsidRPr="00215ECB">
              <w:rPr>
                <w:rFonts w:ascii="Bookman Old Style" w:hAnsi="Bookman Old Style" w:cs="Calibri"/>
                <w:sz w:val="20"/>
                <w:szCs w:val="20"/>
              </w:rPr>
              <w:t>2</w:t>
            </w:r>
            <w:proofErr w:type="gramEnd"/>
            <w:r w:rsidRPr="00215ECB">
              <w:rPr>
                <w:rFonts w:ascii="Bookman Old Style" w:hAnsi="Bookman Old Style" w:cs="Calibri"/>
                <w:sz w:val="20"/>
                <w:szCs w:val="20"/>
              </w:rPr>
              <w:t xml:space="preserve"> pilhas alcalinas AAA 1,5V (autonomia mínima de 5 horas de uso contínuo). Dimensões: comprimento de 130 mm (±5 mm) e diâmetro de 12 mm (±2 mm). Peso líquido de 30g (sem pilhas). Possui clipe metálico para fixação em bolso. Cor: prata ou preta. Normas: registro ANVISA (Classe de Risco I). Acompanha pilhas e manual de instruções. Garantia mínima de </w:t>
            </w:r>
            <w:proofErr w:type="gramStart"/>
            <w:r w:rsidRPr="00215ECB">
              <w:rPr>
                <w:rFonts w:ascii="Bookman Old Style" w:hAnsi="Bookman Old Style" w:cs="Calibri"/>
                <w:sz w:val="20"/>
                <w:szCs w:val="20"/>
              </w:rPr>
              <w:t>6</w:t>
            </w:r>
            <w:proofErr w:type="gramEnd"/>
            <w:r w:rsidRPr="00215ECB">
              <w:rPr>
                <w:rFonts w:ascii="Bookman Old Style" w:hAnsi="Bookman Old Style" w:cs="Calibri"/>
                <w:sz w:val="20"/>
                <w:szCs w:val="20"/>
              </w:rPr>
              <w:t xml:space="preserve"> meses.</w:t>
            </w:r>
          </w:p>
        </w:tc>
      </w:tr>
      <w:tr w:rsidR="000423BB" w:rsidRPr="00215ECB" w:rsidTr="0032524B">
        <w:trPr>
          <w:trHeight w:val="750"/>
        </w:trPr>
        <w:tc>
          <w:tcPr>
            <w:tcW w:w="780" w:type="dxa"/>
            <w:tcBorders>
              <w:top w:val="single" w:sz="4" w:space="0" w:color="auto"/>
              <w:left w:val="single" w:sz="4" w:space="0" w:color="auto"/>
              <w:bottom w:val="single" w:sz="4" w:space="0" w:color="auto"/>
              <w:right w:val="single" w:sz="4" w:space="0" w:color="auto"/>
            </w:tcBorders>
            <w:vAlign w:val="center"/>
          </w:tcPr>
          <w:p w:rsidR="000423BB" w:rsidRPr="00215ECB" w:rsidRDefault="000423BB" w:rsidP="000423BB">
            <w:pPr>
              <w:numPr>
                <w:ilvl w:val="0"/>
                <w:numId w:val="31"/>
              </w:numPr>
              <w:spacing w:after="0" w:line="276" w:lineRule="auto"/>
              <w:contextualSpacing/>
              <w:rPr>
                <w:rFonts w:ascii="Bookman Old Style" w:eastAsia="Times New Roman" w:hAnsi="Bookman Old Style" w:cs="Calibri"/>
                <w:b/>
                <w:bCs/>
                <w:sz w:val="20"/>
                <w:szCs w:val="20"/>
              </w:rPr>
            </w:pPr>
          </w:p>
        </w:tc>
        <w:tc>
          <w:tcPr>
            <w:tcW w:w="3685" w:type="dxa"/>
            <w:tcBorders>
              <w:top w:val="single" w:sz="4" w:space="0" w:color="auto"/>
              <w:left w:val="nil"/>
              <w:bottom w:val="single" w:sz="4" w:space="0" w:color="auto"/>
              <w:right w:val="single" w:sz="4" w:space="0" w:color="auto"/>
            </w:tcBorders>
            <w:vAlign w:val="center"/>
            <w:hideMark/>
          </w:tcPr>
          <w:p w:rsidR="000423BB" w:rsidRPr="00215ECB" w:rsidRDefault="000423BB" w:rsidP="0032524B">
            <w:pPr>
              <w:spacing w:line="276" w:lineRule="auto"/>
              <w:rPr>
                <w:rFonts w:ascii="Bookman Old Style" w:hAnsi="Bookman Old Style" w:cs="Calibri"/>
                <w:sz w:val="20"/>
                <w:szCs w:val="20"/>
              </w:rPr>
            </w:pPr>
            <w:r w:rsidRPr="00215ECB">
              <w:rPr>
                <w:rFonts w:ascii="Bookman Old Style" w:hAnsi="Bookman Old Style" w:cs="Calibri"/>
                <w:sz w:val="20"/>
                <w:szCs w:val="20"/>
              </w:rPr>
              <w:t>LENÇOL DESCARTAVEL</w:t>
            </w:r>
          </w:p>
        </w:tc>
        <w:tc>
          <w:tcPr>
            <w:tcW w:w="4535" w:type="dxa"/>
            <w:tcBorders>
              <w:top w:val="single" w:sz="4" w:space="0" w:color="auto"/>
              <w:left w:val="single" w:sz="4" w:space="0" w:color="auto"/>
              <w:bottom w:val="single" w:sz="4" w:space="0" w:color="auto"/>
              <w:right w:val="single" w:sz="4" w:space="0" w:color="auto"/>
            </w:tcBorders>
            <w:vAlign w:val="center"/>
            <w:hideMark/>
          </w:tcPr>
          <w:p w:rsidR="000423BB" w:rsidRPr="00215ECB" w:rsidRDefault="000423BB" w:rsidP="0032524B">
            <w:pPr>
              <w:spacing w:line="276" w:lineRule="auto"/>
              <w:jc w:val="both"/>
              <w:rPr>
                <w:rFonts w:ascii="Bookman Old Style" w:hAnsi="Bookman Old Style" w:cs="Calibri"/>
                <w:sz w:val="20"/>
                <w:szCs w:val="20"/>
              </w:rPr>
            </w:pPr>
            <w:r w:rsidRPr="00215ECB">
              <w:rPr>
                <w:rFonts w:ascii="Bookman Old Style" w:hAnsi="Bookman Old Style" w:cs="Calibri"/>
                <w:sz w:val="20"/>
                <w:szCs w:val="20"/>
              </w:rPr>
              <w:t xml:space="preserve">Lençol descartável de uso único, fabricado integralmente em 100% fibra celulósica virgem de alta qualidade, garantindo maciez superior e ausência de impurezas, conforme requisitos da ABNT NBR 15400 para produtos de higiene e saúde. Apresenta coloração branca uniforme, livre de corantes e alvejantes ópticos que possam causar irritação dérmica, atendendo aos padrões de segurança da ANVISA para produtos em contato com a pele. As dimensões nominais são de 70 cm (setenta centímetros) de largura por 50 m (cinquenta metros) de comprimento, com tolerância dimensional de ±5% (cinco por cento) conforme ISO 22000 para controle de processo. A gramatura mínima do material é de 20 g/m² (vinte gramas por metro quadrado), assegurando resistência adequada ao uso e evitando rasgos prematuros, com absorção </w:t>
            </w:r>
            <w:r w:rsidRPr="00215ECB">
              <w:rPr>
                <w:rFonts w:ascii="Bookman Old Style" w:hAnsi="Bookman Old Style" w:cs="Calibri"/>
                <w:sz w:val="20"/>
                <w:szCs w:val="20"/>
              </w:rPr>
              <w:lastRenderedPageBreak/>
              <w:t xml:space="preserve">de líquidos de no mínimo 100 g/m² (cem gramas por metro quadrado) conforme método de teste interno do fabricante. O produto é classificado como Linha Premium, indicando um padrão superior de acabamento e desempenho, com bordas cortadas de forma precisa e sem rebarbas. A embalagem individual deve ser em filme plástico </w:t>
            </w:r>
            <w:proofErr w:type="spellStart"/>
            <w:r w:rsidRPr="00215ECB">
              <w:rPr>
                <w:rFonts w:ascii="Bookman Old Style" w:hAnsi="Bookman Old Style" w:cs="Calibri"/>
                <w:sz w:val="20"/>
                <w:szCs w:val="20"/>
              </w:rPr>
              <w:t>termoencolhível</w:t>
            </w:r>
            <w:proofErr w:type="spellEnd"/>
            <w:r w:rsidRPr="00215ECB">
              <w:rPr>
                <w:rFonts w:ascii="Bookman Old Style" w:hAnsi="Bookman Old Style" w:cs="Calibri"/>
                <w:sz w:val="20"/>
                <w:szCs w:val="20"/>
              </w:rPr>
              <w:t>, garantindo a proteção contra umidade e contaminação externa, com identificação clara do fabricante, data de fabricação, lote e validade, conforme RDC ANVISA nº 67/2007. A garantia mínima oferecida pelo fabricante é de 12 (doze) meses contra defeitos de fabricação, desde que armazenado em local seco e arejado, longe da luz solar direta. O fornecimento deve ser em rolos individuais, acondicionados em caixas de papelão ondulado que suportem o transporte e manuseio sem danificar o produto, com peso bruto máximo por caixa de 10 kg (dez quilogramas).</w:t>
            </w:r>
          </w:p>
        </w:tc>
      </w:tr>
      <w:tr w:rsidR="000423BB" w:rsidRPr="00215ECB" w:rsidTr="0032524B">
        <w:trPr>
          <w:trHeight w:val="750"/>
        </w:trPr>
        <w:tc>
          <w:tcPr>
            <w:tcW w:w="780" w:type="dxa"/>
            <w:tcBorders>
              <w:top w:val="single" w:sz="4" w:space="0" w:color="auto"/>
              <w:left w:val="single" w:sz="4" w:space="0" w:color="auto"/>
              <w:bottom w:val="single" w:sz="4" w:space="0" w:color="auto"/>
              <w:right w:val="single" w:sz="4" w:space="0" w:color="auto"/>
            </w:tcBorders>
            <w:vAlign w:val="center"/>
          </w:tcPr>
          <w:p w:rsidR="000423BB" w:rsidRPr="00215ECB" w:rsidRDefault="000423BB" w:rsidP="000423BB">
            <w:pPr>
              <w:numPr>
                <w:ilvl w:val="0"/>
                <w:numId w:val="31"/>
              </w:numPr>
              <w:spacing w:after="0" w:line="276" w:lineRule="auto"/>
              <w:contextualSpacing/>
              <w:rPr>
                <w:rFonts w:ascii="Bookman Old Style" w:eastAsia="Times New Roman" w:hAnsi="Bookman Old Style" w:cs="Calibri"/>
                <w:b/>
                <w:bCs/>
                <w:sz w:val="20"/>
                <w:szCs w:val="20"/>
              </w:rPr>
            </w:pPr>
          </w:p>
        </w:tc>
        <w:tc>
          <w:tcPr>
            <w:tcW w:w="3685" w:type="dxa"/>
            <w:tcBorders>
              <w:top w:val="single" w:sz="4" w:space="0" w:color="auto"/>
              <w:left w:val="nil"/>
              <w:bottom w:val="single" w:sz="4" w:space="0" w:color="auto"/>
              <w:right w:val="single" w:sz="4" w:space="0" w:color="auto"/>
            </w:tcBorders>
            <w:vAlign w:val="center"/>
            <w:hideMark/>
          </w:tcPr>
          <w:p w:rsidR="000423BB" w:rsidRPr="00215ECB" w:rsidRDefault="000423BB" w:rsidP="0032524B">
            <w:pPr>
              <w:spacing w:line="276" w:lineRule="auto"/>
              <w:rPr>
                <w:rFonts w:ascii="Bookman Old Style" w:hAnsi="Bookman Old Style" w:cs="Calibri"/>
                <w:sz w:val="20"/>
                <w:szCs w:val="20"/>
              </w:rPr>
            </w:pPr>
            <w:proofErr w:type="gramStart"/>
            <w:r w:rsidRPr="00215ECB">
              <w:rPr>
                <w:rFonts w:ascii="Bookman Old Style" w:hAnsi="Bookman Old Style" w:cs="Calibri"/>
                <w:sz w:val="20"/>
                <w:szCs w:val="20"/>
              </w:rPr>
              <w:t>LUVA PARA PROCEDIMENTO, tamanho</w:t>
            </w:r>
            <w:proofErr w:type="gramEnd"/>
            <w:r w:rsidRPr="00215ECB">
              <w:rPr>
                <w:rFonts w:ascii="Bookman Old Style" w:hAnsi="Bookman Old Style" w:cs="Calibri"/>
                <w:sz w:val="20"/>
                <w:szCs w:val="20"/>
              </w:rPr>
              <w:t xml:space="preserve"> M</w:t>
            </w:r>
          </w:p>
        </w:tc>
        <w:tc>
          <w:tcPr>
            <w:tcW w:w="4535" w:type="dxa"/>
            <w:tcBorders>
              <w:top w:val="single" w:sz="4" w:space="0" w:color="auto"/>
              <w:left w:val="single" w:sz="4" w:space="0" w:color="auto"/>
              <w:bottom w:val="single" w:sz="4" w:space="0" w:color="auto"/>
              <w:right w:val="single" w:sz="4" w:space="0" w:color="auto"/>
            </w:tcBorders>
            <w:vAlign w:val="center"/>
            <w:hideMark/>
          </w:tcPr>
          <w:p w:rsidR="000423BB" w:rsidRPr="00215ECB" w:rsidRDefault="000423BB" w:rsidP="0032524B">
            <w:pPr>
              <w:spacing w:line="276" w:lineRule="auto"/>
              <w:jc w:val="both"/>
              <w:rPr>
                <w:rFonts w:ascii="Bookman Old Style" w:hAnsi="Bookman Old Style" w:cs="Calibri"/>
                <w:sz w:val="20"/>
                <w:szCs w:val="20"/>
              </w:rPr>
            </w:pPr>
            <w:r w:rsidRPr="00215ECB">
              <w:rPr>
                <w:rFonts w:ascii="Bookman Old Style" w:hAnsi="Bookman Old Style" w:cs="Calibri"/>
                <w:sz w:val="20"/>
                <w:szCs w:val="20"/>
              </w:rPr>
              <w:t>Luva para procedimento não cirúrgico, de uso único, ambidestra, fabricada em látex de borracha natural, na cor branca, tamanho M (médio), conforme padronização da ABNT NBR ISO 11193-</w:t>
            </w:r>
            <w:proofErr w:type="gramStart"/>
            <w:r w:rsidRPr="00215ECB">
              <w:rPr>
                <w:rFonts w:ascii="Bookman Old Style" w:hAnsi="Bookman Old Style" w:cs="Calibri"/>
                <w:sz w:val="20"/>
                <w:szCs w:val="20"/>
              </w:rPr>
              <w:t>1:2015</w:t>
            </w:r>
            <w:proofErr w:type="gramEnd"/>
            <w:r w:rsidRPr="00215ECB">
              <w:rPr>
                <w:rFonts w:ascii="Bookman Old Style" w:hAnsi="Bookman Old Style" w:cs="Calibri"/>
                <w:sz w:val="20"/>
                <w:szCs w:val="20"/>
              </w:rPr>
              <w:t xml:space="preserve"> para luvas de borracha para exame médico, Deve possuir superfície lisa, com pó </w:t>
            </w:r>
            <w:proofErr w:type="spellStart"/>
            <w:r w:rsidRPr="00215ECB">
              <w:rPr>
                <w:rFonts w:ascii="Bookman Old Style" w:hAnsi="Bookman Old Style" w:cs="Calibri"/>
                <w:sz w:val="20"/>
                <w:szCs w:val="20"/>
              </w:rPr>
              <w:t>bioabsorvivel</w:t>
            </w:r>
            <w:proofErr w:type="spellEnd"/>
            <w:r w:rsidRPr="00215ECB">
              <w:rPr>
                <w:rFonts w:ascii="Bookman Old Style" w:hAnsi="Bookman Old Style" w:cs="Calibri"/>
                <w:sz w:val="20"/>
                <w:szCs w:val="20"/>
              </w:rPr>
              <w:t xml:space="preserve">. Embalagem primária em dispensador tipo caixa com 100 unidades, e embalagem secundária em caixa de transporte contendo 10 caixas dispensadoras, totalizando 1000 unidades. O produto deve possuir registro na ANVISA, conforme RDC nº 67/2009 e RDC nº 16/2013, e ser certificado pelo INMETRO, quando aplicável. A garantia mínima do fabricante deve ser de 12 meses contra defeitos de fabricação, a partir da data de entrega. O fornecimento deve ser em embalagem original lacrada do fabricante, com data de fabricação e validade claramente impressas. O material deve ser </w:t>
            </w:r>
            <w:proofErr w:type="spellStart"/>
            <w:r w:rsidRPr="00215ECB">
              <w:rPr>
                <w:rFonts w:ascii="Bookman Old Style" w:hAnsi="Bookman Old Style" w:cs="Calibri"/>
                <w:sz w:val="20"/>
                <w:szCs w:val="20"/>
              </w:rPr>
              <w:t>hipoalergênico</w:t>
            </w:r>
            <w:proofErr w:type="spellEnd"/>
            <w:r w:rsidRPr="00215ECB">
              <w:rPr>
                <w:rFonts w:ascii="Bookman Old Style" w:hAnsi="Bookman Old Style" w:cs="Calibri"/>
                <w:sz w:val="20"/>
                <w:szCs w:val="20"/>
              </w:rPr>
              <w:t xml:space="preserve"> e resistente a rasgos e perfurações, proporcionando barreira eficaz contra agentes biológicos. A cor deve ser uniforme e isenta de manchas ou </w:t>
            </w:r>
            <w:r w:rsidRPr="00215ECB">
              <w:rPr>
                <w:rFonts w:ascii="Bookman Old Style" w:hAnsi="Bookman Old Style" w:cs="Calibri"/>
                <w:sz w:val="20"/>
                <w:szCs w:val="20"/>
              </w:rPr>
              <w:lastRenderedPageBreak/>
              <w:t>imperfeições. O produto deve ser armazenado em local seco e arejado, protegido da luz solar direta e de temperaturas extremas. A embalagem deve conter informações claras sobre o fabricante, número de lote, data de fabricação e validade, e instruções de uso e descarte.</w:t>
            </w:r>
          </w:p>
        </w:tc>
      </w:tr>
      <w:tr w:rsidR="000423BB" w:rsidRPr="00215ECB" w:rsidTr="0032524B">
        <w:trPr>
          <w:trHeight w:val="750"/>
        </w:trPr>
        <w:tc>
          <w:tcPr>
            <w:tcW w:w="780" w:type="dxa"/>
            <w:tcBorders>
              <w:top w:val="single" w:sz="4" w:space="0" w:color="auto"/>
              <w:left w:val="single" w:sz="4" w:space="0" w:color="auto"/>
              <w:bottom w:val="single" w:sz="4" w:space="0" w:color="auto"/>
              <w:right w:val="single" w:sz="4" w:space="0" w:color="auto"/>
            </w:tcBorders>
            <w:vAlign w:val="center"/>
          </w:tcPr>
          <w:p w:rsidR="000423BB" w:rsidRPr="00215ECB" w:rsidRDefault="000423BB" w:rsidP="000423BB">
            <w:pPr>
              <w:numPr>
                <w:ilvl w:val="0"/>
                <w:numId w:val="31"/>
              </w:numPr>
              <w:spacing w:after="0" w:line="276" w:lineRule="auto"/>
              <w:contextualSpacing/>
              <w:rPr>
                <w:rFonts w:ascii="Bookman Old Style" w:eastAsia="Times New Roman" w:hAnsi="Bookman Old Style" w:cs="Calibri"/>
                <w:b/>
                <w:bCs/>
                <w:sz w:val="20"/>
                <w:szCs w:val="20"/>
              </w:rPr>
            </w:pPr>
          </w:p>
        </w:tc>
        <w:tc>
          <w:tcPr>
            <w:tcW w:w="3685" w:type="dxa"/>
            <w:tcBorders>
              <w:top w:val="single" w:sz="4" w:space="0" w:color="auto"/>
              <w:left w:val="nil"/>
              <w:bottom w:val="single" w:sz="4" w:space="0" w:color="auto"/>
              <w:right w:val="single" w:sz="4" w:space="0" w:color="auto"/>
            </w:tcBorders>
            <w:vAlign w:val="center"/>
            <w:hideMark/>
          </w:tcPr>
          <w:p w:rsidR="000423BB" w:rsidRPr="00215ECB" w:rsidRDefault="000423BB" w:rsidP="0032524B">
            <w:pPr>
              <w:spacing w:line="276" w:lineRule="auto"/>
              <w:rPr>
                <w:rFonts w:ascii="Bookman Old Style" w:hAnsi="Bookman Old Style" w:cs="Calibri"/>
                <w:sz w:val="20"/>
                <w:szCs w:val="20"/>
              </w:rPr>
            </w:pPr>
            <w:proofErr w:type="gramStart"/>
            <w:r w:rsidRPr="00215ECB">
              <w:rPr>
                <w:rFonts w:ascii="Bookman Old Style" w:hAnsi="Bookman Old Style" w:cs="Calibri"/>
                <w:sz w:val="20"/>
                <w:szCs w:val="20"/>
              </w:rPr>
              <w:t>LUVA PARA PROCEDIMENTO, tamanho</w:t>
            </w:r>
            <w:proofErr w:type="gramEnd"/>
            <w:r w:rsidRPr="00215ECB">
              <w:rPr>
                <w:rFonts w:ascii="Bookman Old Style" w:hAnsi="Bookman Old Style" w:cs="Calibri"/>
                <w:sz w:val="20"/>
                <w:szCs w:val="20"/>
              </w:rPr>
              <w:t xml:space="preserve"> P</w:t>
            </w:r>
          </w:p>
        </w:tc>
        <w:tc>
          <w:tcPr>
            <w:tcW w:w="4535" w:type="dxa"/>
            <w:tcBorders>
              <w:top w:val="single" w:sz="4" w:space="0" w:color="auto"/>
              <w:left w:val="single" w:sz="4" w:space="0" w:color="auto"/>
              <w:bottom w:val="single" w:sz="4" w:space="0" w:color="auto"/>
              <w:right w:val="single" w:sz="4" w:space="0" w:color="auto"/>
            </w:tcBorders>
            <w:vAlign w:val="center"/>
            <w:hideMark/>
          </w:tcPr>
          <w:p w:rsidR="000423BB" w:rsidRPr="00215ECB" w:rsidRDefault="000423BB" w:rsidP="0032524B">
            <w:pPr>
              <w:spacing w:line="276" w:lineRule="auto"/>
              <w:jc w:val="both"/>
              <w:rPr>
                <w:rFonts w:ascii="Bookman Old Style" w:hAnsi="Bookman Old Style" w:cs="Calibri"/>
                <w:sz w:val="20"/>
                <w:szCs w:val="20"/>
              </w:rPr>
            </w:pPr>
            <w:r w:rsidRPr="00215ECB">
              <w:rPr>
                <w:rFonts w:ascii="Bookman Old Style" w:hAnsi="Bookman Old Style" w:cs="Calibri"/>
                <w:sz w:val="20"/>
                <w:szCs w:val="20"/>
              </w:rPr>
              <w:t>Luva para procedimento não cirúrgico, de uso único, ambidestra, fabricada em látex de borracha natural, na cor branca, tamanho P (pequeno</w:t>
            </w:r>
            <w:proofErr w:type="gramStart"/>
            <w:r w:rsidRPr="00215ECB">
              <w:rPr>
                <w:rFonts w:ascii="Bookman Old Style" w:hAnsi="Bookman Old Style" w:cs="Calibri"/>
                <w:sz w:val="20"/>
                <w:szCs w:val="20"/>
              </w:rPr>
              <w:t>),</w:t>
            </w:r>
            <w:proofErr w:type="gramEnd"/>
            <w:r w:rsidRPr="00215ECB">
              <w:rPr>
                <w:rFonts w:ascii="Bookman Old Style" w:hAnsi="Bookman Old Style" w:cs="Calibri"/>
                <w:sz w:val="20"/>
                <w:szCs w:val="20"/>
              </w:rPr>
              <w:t xml:space="preserve">conforme padronização da ABNT NBR ISO 11193-1:2015 para luvas de borracha para exame médico, Deve possuir superfície lisa, com pó </w:t>
            </w:r>
            <w:proofErr w:type="spellStart"/>
            <w:r w:rsidRPr="00215ECB">
              <w:rPr>
                <w:rFonts w:ascii="Bookman Old Style" w:hAnsi="Bookman Old Style" w:cs="Calibri"/>
                <w:sz w:val="20"/>
                <w:szCs w:val="20"/>
              </w:rPr>
              <w:t>bioabsorvivel</w:t>
            </w:r>
            <w:proofErr w:type="spellEnd"/>
            <w:r w:rsidRPr="00215ECB">
              <w:rPr>
                <w:rFonts w:ascii="Bookman Old Style" w:hAnsi="Bookman Old Style" w:cs="Calibri"/>
                <w:sz w:val="20"/>
                <w:szCs w:val="20"/>
              </w:rPr>
              <w:t xml:space="preserve">. Embalagem primária em dispensador tipo caixa com 100 unidades, e embalagem secundária em caixa de transporte contendo 10 caixas dispensadoras, totalizando 1000 unidades. O produto deve possuir registro na ANVISA, conforme RDC nº 67/2009 e RDC nº 16/2013, e ser certificado pelo INMETRO, quando aplicável. A garantia mínima do fabricante deve ser de 12 meses contra defeitos de fabricação, a partir da data de entrega. O fornecimento deve ser em embalagem original lacrada do fabricante, com data de fabricação e validade claramente impressas. O material deve ser </w:t>
            </w:r>
            <w:proofErr w:type="spellStart"/>
            <w:r w:rsidRPr="00215ECB">
              <w:rPr>
                <w:rFonts w:ascii="Bookman Old Style" w:hAnsi="Bookman Old Style" w:cs="Calibri"/>
                <w:sz w:val="20"/>
                <w:szCs w:val="20"/>
              </w:rPr>
              <w:t>hipoalergênico</w:t>
            </w:r>
            <w:proofErr w:type="spellEnd"/>
            <w:r w:rsidRPr="00215ECB">
              <w:rPr>
                <w:rFonts w:ascii="Bookman Old Style" w:hAnsi="Bookman Old Style" w:cs="Calibri"/>
                <w:sz w:val="20"/>
                <w:szCs w:val="20"/>
              </w:rPr>
              <w:t xml:space="preserve"> e resistente a rasgos e perfurações, proporcionando barreira eficaz contra agentes biológicos. A cor deve ser uniforme e isenta de manchas ou imperfeições. O produto deve ser armazenado em local seco e arejado, protegido da luz solar direta e de temperaturas extremas. A embalagem deve conter informações claras sobre o fabricante, número de lote, data de fabricação e validade, e instruções de uso e descarte.</w:t>
            </w:r>
          </w:p>
        </w:tc>
      </w:tr>
      <w:tr w:rsidR="000423BB" w:rsidRPr="00215ECB" w:rsidTr="0032524B">
        <w:trPr>
          <w:trHeight w:val="750"/>
        </w:trPr>
        <w:tc>
          <w:tcPr>
            <w:tcW w:w="780" w:type="dxa"/>
            <w:tcBorders>
              <w:top w:val="single" w:sz="4" w:space="0" w:color="auto"/>
              <w:left w:val="single" w:sz="4" w:space="0" w:color="auto"/>
              <w:bottom w:val="single" w:sz="4" w:space="0" w:color="auto"/>
              <w:right w:val="single" w:sz="4" w:space="0" w:color="auto"/>
            </w:tcBorders>
            <w:vAlign w:val="center"/>
          </w:tcPr>
          <w:p w:rsidR="000423BB" w:rsidRPr="00215ECB" w:rsidRDefault="000423BB" w:rsidP="000423BB">
            <w:pPr>
              <w:numPr>
                <w:ilvl w:val="0"/>
                <w:numId w:val="31"/>
              </w:numPr>
              <w:spacing w:after="0" w:line="276" w:lineRule="auto"/>
              <w:contextualSpacing/>
              <w:rPr>
                <w:rFonts w:ascii="Bookman Old Style" w:eastAsia="Times New Roman" w:hAnsi="Bookman Old Style" w:cs="Calibri"/>
                <w:b/>
                <w:bCs/>
                <w:sz w:val="20"/>
                <w:szCs w:val="20"/>
              </w:rPr>
            </w:pPr>
          </w:p>
        </w:tc>
        <w:tc>
          <w:tcPr>
            <w:tcW w:w="3685" w:type="dxa"/>
            <w:tcBorders>
              <w:top w:val="single" w:sz="4" w:space="0" w:color="auto"/>
              <w:left w:val="nil"/>
              <w:bottom w:val="single" w:sz="4" w:space="0" w:color="auto"/>
              <w:right w:val="single" w:sz="4" w:space="0" w:color="auto"/>
            </w:tcBorders>
            <w:vAlign w:val="center"/>
            <w:hideMark/>
          </w:tcPr>
          <w:p w:rsidR="000423BB" w:rsidRPr="00215ECB" w:rsidRDefault="000423BB" w:rsidP="0032524B">
            <w:pPr>
              <w:spacing w:line="276" w:lineRule="auto"/>
              <w:rPr>
                <w:rFonts w:ascii="Bookman Old Style" w:hAnsi="Bookman Old Style" w:cs="Calibri"/>
                <w:sz w:val="20"/>
                <w:szCs w:val="20"/>
              </w:rPr>
            </w:pPr>
            <w:r w:rsidRPr="00215ECB">
              <w:rPr>
                <w:rFonts w:ascii="Bookman Old Style" w:hAnsi="Bookman Old Style" w:cs="Calibri"/>
                <w:sz w:val="20"/>
                <w:szCs w:val="20"/>
              </w:rPr>
              <w:t xml:space="preserve">LUVA PARA PROCEDIMENTO, tamanho </w:t>
            </w:r>
            <w:proofErr w:type="gramStart"/>
            <w:r w:rsidRPr="00215ECB">
              <w:rPr>
                <w:rFonts w:ascii="Bookman Old Style" w:hAnsi="Bookman Old Style" w:cs="Calibri"/>
                <w:sz w:val="20"/>
                <w:szCs w:val="20"/>
              </w:rPr>
              <w:t>PP</w:t>
            </w:r>
            <w:proofErr w:type="gramEnd"/>
          </w:p>
        </w:tc>
        <w:tc>
          <w:tcPr>
            <w:tcW w:w="4535" w:type="dxa"/>
            <w:tcBorders>
              <w:top w:val="single" w:sz="4" w:space="0" w:color="auto"/>
              <w:left w:val="single" w:sz="4" w:space="0" w:color="auto"/>
              <w:bottom w:val="single" w:sz="4" w:space="0" w:color="auto"/>
              <w:right w:val="single" w:sz="4" w:space="0" w:color="auto"/>
            </w:tcBorders>
            <w:vAlign w:val="center"/>
            <w:hideMark/>
          </w:tcPr>
          <w:p w:rsidR="000423BB" w:rsidRPr="00215ECB" w:rsidRDefault="000423BB" w:rsidP="0032524B">
            <w:pPr>
              <w:spacing w:line="276" w:lineRule="auto"/>
              <w:jc w:val="both"/>
              <w:rPr>
                <w:rFonts w:ascii="Bookman Old Style" w:hAnsi="Bookman Old Style" w:cs="Calibri"/>
                <w:sz w:val="20"/>
                <w:szCs w:val="20"/>
              </w:rPr>
            </w:pPr>
            <w:r w:rsidRPr="00215ECB">
              <w:rPr>
                <w:rFonts w:ascii="Bookman Old Style" w:hAnsi="Bookman Old Style" w:cs="Calibri"/>
                <w:sz w:val="20"/>
                <w:szCs w:val="20"/>
              </w:rPr>
              <w:t>Luva para procedimento não cirúrgico, de uso único, ambidestra, fabricada em látex de borracha natural, na cor branca, tamanho PP (extra pequeno), conforme padronização da ABNT NBR ISO 11193-</w:t>
            </w:r>
            <w:proofErr w:type="gramStart"/>
            <w:r w:rsidRPr="00215ECB">
              <w:rPr>
                <w:rFonts w:ascii="Bookman Old Style" w:hAnsi="Bookman Old Style" w:cs="Calibri"/>
                <w:sz w:val="20"/>
                <w:szCs w:val="20"/>
              </w:rPr>
              <w:t>1:2015</w:t>
            </w:r>
            <w:proofErr w:type="gramEnd"/>
            <w:r w:rsidRPr="00215ECB">
              <w:rPr>
                <w:rFonts w:ascii="Bookman Old Style" w:hAnsi="Bookman Old Style" w:cs="Calibri"/>
                <w:sz w:val="20"/>
                <w:szCs w:val="20"/>
              </w:rPr>
              <w:t xml:space="preserve"> para luvas de borracha para exame </w:t>
            </w:r>
            <w:r w:rsidRPr="00215ECB">
              <w:rPr>
                <w:rFonts w:ascii="Bookman Old Style" w:hAnsi="Bookman Old Style" w:cs="Calibri"/>
                <w:sz w:val="20"/>
                <w:szCs w:val="20"/>
              </w:rPr>
              <w:lastRenderedPageBreak/>
              <w:t xml:space="preserve">médico, Deve possuir superfície lisa, com pó </w:t>
            </w:r>
            <w:proofErr w:type="spellStart"/>
            <w:r w:rsidRPr="00215ECB">
              <w:rPr>
                <w:rFonts w:ascii="Bookman Old Style" w:hAnsi="Bookman Old Style" w:cs="Calibri"/>
                <w:sz w:val="20"/>
                <w:szCs w:val="20"/>
              </w:rPr>
              <w:t>bioabsorvivel</w:t>
            </w:r>
            <w:proofErr w:type="spellEnd"/>
            <w:r w:rsidRPr="00215ECB">
              <w:rPr>
                <w:rFonts w:ascii="Bookman Old Style" w:hAnsi="Bookman Old Style" w:cs="Calibri"/>
                <w:sz w:val="20"/>
                <w:szCs w:val="20"/>
              </w:rPr>
              <w:t xml:space="preserve">. Embalagem primária em dispensador tipo caixa com 100 unidades, e embalagem secundária em caixa de transporte contendo 10 caixas dispensadoras, totalizando 1000 unidades. O produto deve possuir registro na ANVISA, conforme RDC nº 67/2009 e RDC nº 16/2013, e ser certificado pelo INMETRO, quando aplicável. A garantia mínima do fabricante deve ser de 12 meses contra defeitos de fabricação, a partir da data de entrega. O fornecimento deve ser em embalagem original lacrada do fabricante, com data de fabricação e validade claramente impressas. O material deve ser </w:t>
            </w:r>
            <w:proofErr w:type="spellStart"/>
            <w:r w:rsidRPr="00215ECB">
              <w:rPr>
                <w:rFonts w:ascii="Bookman Old Style" w:hAnsi="Bookman Old Style" w:cs="Calibri"/>
                <w:sz w:val="20"/>
                <w:szCs w:val="20"/>
              </w:rPr>
              <w:t>hipoalergênico</w:t>
            </w:r>
            <w:proofErr w:type="spellEnd"/>
            <w:r w:rsidRPr="00215ECB">
              <w:rPr>
                <w:rFonts w:ascii="Bookman Old Style" w:hAnsi="Bookman Old Style" w:cs="Calibri"/>
                <w:sz w:val="20"/>
                <w:szCs w:val="20"/>
              </w:rPr>
              <w:t xml:space="preserve"> e resistente a rasgos e perfurações, proporcionando barreira eficaz contra agentes biológicos. A cor deve ser uniforme e isenta de manchas ou imperfeições. O produto deve ser armazenado em local seco e arejado, protegido da luz solar direta e de temperaturas extremas. A embalagem deve conter informações claras sobre o fabricante, número de lote, data de fabricação e validade, e instruções de uso e descarte.</w:t>
            </w:r>
          </w:p>
        </w:tc>
      </w:tr>
      <w:tr w:rsidR="000423BB" w:rsidRPr="00215ECB" w:rsidTr="0032524B">
        <w:trPr>
          <w:trHeight w:val="750"/>
        </w:trPr>
        <w:tc>
          <w:tcPr>
            <w:tcW w:w="780" w:type="dxa"/>
            <w:tcBorders>
              <w:top w:val="single" w:sz="4" w:space="0" w:color="auto"/>
              <w:left w:val="single" w:sz="4" w:space="0" w:color="auto"/>
              <w:bottom w:val="single" w:sz="4" w:space="0" w:color="auto"/>
              <w:right w:val="single" w:sz="4" w:space="0" w:color="auto"/>
            </w:tcBorders>
            <w:vAlign w:val="center"/>
          </w:tcPr>
          <w:p w:rsidR="000423BB" w:rsidRPr="00215ECB" w:rsidRDefault="000423BB" w:rsidP="000423BB">
            <w:pPr>
              <w:numPr>
                <w:ilvl w:val="0"/>
                <w:numId w:val="31"/>
              </w:numPr>
              <w:spacing w:after="0" w:line="276" w:lineRule="auto"/>
              <w:contextualSpacing/>
              <w:rPr>
                <w:rFonts w:ascii="Bookman Old Style" w:eastAsia="Times New Roman" w:hAnsi="Bookman Old Style" w:cs="Calibri"/>
                <w:b/>
                <w:bCs/>
                <w:sz w:val="20"/>
                <w:szCs w:val="20"/>
              </w:rPr>
            </w:pPr>
          </w:p>
        </w:tc>
        <w:tc>
          <w:tcPr>
            <w:tcW w:w="3685" w:type="dxa"/>
            <w:tcBorders>
              <w:top w:val="single" w:sz="4" w:space="0" w:color="auto"/>
              <w:left w:val="nil"/>
              <w:bottom w:val="single" w:sz="4" w:space="0" w:color="auto"/>
              <w:right w:val="single" w:sz="4" w:space="0" w:color="auto"/>
            </w:tcBorders>
            <w:vAlign w:val="center"/>
            <w:hideMark/>
          </w:tcPr>
          <w:p w:rsidR="000423BB" w:rsidRPr="00215ECB" w:rsidRDefault="000423BB" w:rsidP="0032524B">
            <w:pPr>
              <w:spacing w:line="276" w:lineRule="auto"/>
              <w:rPr>
                <w:rFonts w:ascii="Bookman Old Style" w:hAnsi="Bookman Old Style" w:cs="Calibri"/>
                <w:sz w:val="20"/>
                <w:szCs w:val="20"/>
              </w:rPr>
            </w:pPr>
            <w:proofErr w:type="gramStart"/>
            <w:r w:rsidRPr="00215ECB">
              <w:rPr>
                <w:rFonts w:ascii="Bookman Old Style" w:hAnsi="Bookman Old Style" w:cs="Calibri"/>
                <w:sz w:val="20"/>
                <w:szCs w:val="20"/>
              </w:rPr>
              <w:t>LUVAS PARA PROCEDIMENTO, tamanho</w:t>
            </w:r>
            <w:proofErr w:type="gramEnd"/>
            <w:r w:rsidRPr="00215ECB">
              <w:rPr>
                <w:rFonts w:ascii="Bookman Old Style" w:hAnsi="Bookman Old Style" w:cs="Calibri"/>
                <w:sz w:val="20"/>
                <w:szCs w:val="20"/>
              </w:rPr>
              <w:t xml:space="preserve"> G</w:t>
            </w:r>
          </w:p>
        </w:tc>
        <w:tc>
          <w:tcPr>
            <w:tcW w:w="4535" w:type="dxa"/>
            <w:tcBorders>
              <w:top w:val="single" w:sz="4" w:space="0" w:color="auto"/>
              <w:left w:val="single" w:sz="4" w:space="0" w:color="auto"/>
              <w:bottom w:val="single" w:sz="4" w:space="0" w:color="auto"/>
              <w:right w:val="single" w:sz="4" w:space="0" w:color="auto"/>
            </w:tcBorders>
            <w:vAlign w:val="center"/>
            <w:hideMark/>
          </w:tcPr>
          <w:p w:rsidR="000423BB" w:rsidRPr="00215ECB" w:rsidRDefault="000423BB" w:rsidP="0032524B">
            <w:pPr>
              <w:spacing w:line="276" w:lineRule="auto"/>
              <w:jc w:val="both"/>
              <w:rPr>
                <w:rFonts w:ascii="Bookman Old Style" w:hAnsi="Bookman Old Style" w:cs="Calibri"/>
                <w:sz w:val="20"/>
                <w:szCs w:val="20"/>
              </w:rPr>
            </w:pPr>
            <w:r w:rsidRPr="00215ECB">
              <w:rPr>
                <w:rFonts w:ascii="Bookman Old Style" w:hAnsi="Bookman Old Style" w:cs="Calibri"/>
                <w:sz w:val="20"/>
                <w:szCs w:val="20"/>
              </w:rPr>
              <w:t>Luva para procedimento não cirúrgico, de uso único, ambidestra, fabricada em látex de borracha natural, na cor branca, tamanho G (grande), conforme padronização da ABNT NBR ISO 11193-</w:t>
            </w:r>
            <w:proofErr w:type="gramStart"/>
            <w:r w:rsidRPr="00215ECB">
              <w:rPr>
                <w:rFonts w:ascii="Bookman Old Style" w:hAnsi="Bookman Old Style" w:cs="Calibri"/>
                <w:sz w:val="20"/>
                <w:szCs w:val="20"/>
              </w:rPr>
              <w:t>1:2015</w:t>
            </w:r>
            <w:proofErr w:type="gramEnd"/>
            <w:r w:rsidRPr="00215ECB">
              <w:rPr>
                <w:rFonts w:ascii="Bookman Old Style" w:hAnsi="Bookman Old Style" w:cs="Calibri"/>
                <w:sz w:val="20"/>
                <w:szCs w:val="20"/>
              </w:rPr>
              <w:t xml:space="preserve"> para luvas de borracha para exame médico, Deve possuir superfície lisa, com pó </w:t>
            </w:r>
            <w:proofErr w:type="spellStart"/>
            <w:r w:rsidRPr="00215ECB">
              <w:rPr>
                <w:rFonts w:ascii="Bookman Old Style" w:hAnsi="Bookman Old Style" w:cs="Calibri"/>
                <w:sz w:val="20"/>
                <w:szCs w:val="20"/>
              </w:rPr>
              <w:t>bioabsorvivel</w:t>
            </w:r>
            <w:proofErr w:type="spellEnd"/>
            <w:r w:rsidRPr="00215ECB">
              <w:rPr>
                <w:rFonts w:ascii="Bookman Old Style" w:hAnsi="Bookman Old Style" w:cs="Calibri"/>
                <w:sz w:val="20"/>
                <w:szCs w:val="20"/>
              </w:rPr>
              <w:t xml:space="preserve">. Embalagem primária em dispensador tipo caixa com 100 unidades, e embalagem secundária em caixa de transporte contendo 10 caixas dispensadoras, totalizando 1000 unidades. O produto deve possuir registro na ANVISA, conforme RDC nº 67/2009 e RDC nº 16/2013, e ser certificado pelo INMETRO, quando aplicável. A garantia mínima do fabricante deve ser de 12 meses contra defeitos de fabricação, a partir da data de entrega. O fornecimento deve ser em embalagem original lacrada do fabricante, com data de fabricação e validade </w:t>
            </w:r>
            <w:r w:rsidRPr="00215ECB">
              <w:rPr>
                <w:rFonts w:ascii="Bookman Old Style" w:hAnsi="Bookman Old Style" w:cs="Calibri"/>
                <w:sz w:val="20"/>
                <w:szCs w:val="20"/>
              </w:rPr>
              <w:lastRenderedPageBreak/>
              <w:t xml:space="preserve">claramente impressas. O material deve ser </w:t>
            </w:r>
            <w:proofErr w:type="spellStart"/>
            <w:r w:rsidRPr="00215ECB">
              <w:rPr>
                <w:rFonts w:ascii="Bookman Old Style" w:hAnsi="Bookman Old Style" w:cs="Calibri"/>
                <w:sz w:val="20"/>
                <w:szCs w:val="20"/>
              </w:rPr>
              <w:t>hipoalergênico</w:t>
            </w:r>
            <w:proofErr w:type="spellEnd"/>
            <w:r w:rsidRPr="00215ECB">
              <w:rPr>
                <w:rFonts w:ascii="Bookman Old Style" w:hAnsi="Bookman Old Style" w:cs="Calibri"/>
                <w:sz w:val="20"/>
                <w:szCs w:val="20"/>
              </w:rPr>
              <w:t xml:space="preserve"> e resistente a rasgos e perfurações, proporcionando barreira eficaz contra agentes biológicos. A cor deve ser uniforme e isenta de manchas ou imperfeições. O produto deve ser armazenado em local seco e arejado, protegido da luz solar direta e de temperaturas extremas. A embalagem deve conter informações claras sobre o fabricante, número de lote, data de fabricação e validade, e instruções de uso e descarte.</w:t>
            </w:r>
          </w:p>
        </w:tc>
      </w:tr>
      <w:tr w:rsidR="000423BB" w:rsidRPr="00215ECB" w:rsidTr="0032524B">
        <w:trPr>
          <w:trHeight w:val="750"/>
        </w:trPr>
        <w:tc>
          <w:tcPr>
            <w:tcW w:w="780" w:type="dxa"/>
            <w:tcBorders>
              <w:top w:val="single" w:sz="4" w:space="0" w:color="auto"/>
              <w:left w:val="single" w:sz="4" w:space="0" w:color="auto"/>
              <w:bottom w:val="single" w:sz="4" w:space="0" w:color="auto"/>
              <w:right w:val="single" w:sz="4" w:space="0" w:color="auto"/>
            </w:tcBorders>
            <w:vAlign w:val="center"/>
          </w:tcPr>
          <w:p w:rsidR="000423BB" w:rsidRPr="00215ECB" w:rsidRDefault="000423BB" w:rsidP="000423BB">
            <w:pPr>
              <w:numPr>
                <w:ilvl w:val="0"/>
                <w:numId w:val="31"/>
              </w:numPr>
              <w:spacing w:after="0" w:line="276" w:lineRule="auto"/>
              <w:contextualSpacing/>
              <w:rPr>
                <w:rFonts w:ascii="Bookman Old Style" w:eastAsia="Times New Roman" w:hAnsi="Bookman Old Style" w:cs="Calibri"/>
                <w:b/>
                <w:bCs/>
                <w:sz w:val="20"/>
                <w:szCs w:val="20"/>
              </w:rPr>
            </w:pPr>
          </w:p>
        </w:tc>
        <w:tc>
          <w:tcPr>
            <w:tcW w:w="3685" w:type="dxa"/>
            <w:tcBorders>
              <w:top w:val="single" w:sz="4" w:space="0" w:color="auto"/>
              <w:left w:val="nil"/>
              <w:bottom w:val="single" w:sz="4" w:space="0" w:color="auto"/>
              <w:right w:val="single" w:sz="4" w:space="0" w:color="auto"/>
            </w:tcBorders>
            <w:vAlign w:val="center"/>
            <w:hideMark/>
          </w:tcPr>
          <w:p w:rsidR="000423BB" w:rsidRPr="00215ECB" w:rsidRDefault="000423BB" w:rsidP="0032524B">
            <w:pPr>
              <w:spacing w:line="276" w:lineRule="auto"/>
              <w:rPr>
                <w:rFonts w:ascii="Bookman Old Style" w:hAnsi="Bookman Old Style" w:cs="Calibri"/>
                <w:sz w:val="20"/>
                <w:szCs w:val="20"/>
              </w:rPr>
            </w:pPr>
            <w:r w:rsidRPr="00215ECB">
              <w:rPr>
                <w:rFonts w:ascii="Bookman Old Style" w:hAnsi="Bookman Old Style" w:cs="Calibri"/>
                <w:sz w:val="20"/>
                <w:szCs w:val="20"/>
              </w:rPr>
              <w:t>MALETA PARA MEDICAMENTOS,</w:t>
            </w:r>
          </w:p>
        </w:tc>
        <w:tc>
          <w:tcPr>
            <w:tcW w:w="4535" w:type="dxa"/>
            <w:tcBorders>
              <w:top w:val="single" w:sz="4" w:space="0" w:color="auto"/>
              <w:left w:val="single" w:sz="4" w:space="0" w:color="auto"/>
              <w:bottom w:val="single" w:sz="4" w:space="0" w:color="auto"/>
              <w:right w:val="single" w:sz="4" w:space="0" w:color="auto"/>
            </w:tcBorders>
            <w:vAlign w:val="center"/>
            <w:hideMark/>
          </w:tcPr>
          <w:p w:rsidR="000423BB" w:rsidRPr="00215ECB" w:rsidRDefault="000423BB" w:rsidP="0032524B">
            <w:pPr>
              <w:spacing w:line="276" w:lineRule="auto"/>
              <w:jc w:val="both"/>
              <w:rPr>
                <w:rFonts w:ascii="Bookman Old Style" w:hAnsi="Bookman Old Style" w:cs="Calibri"/>
                <w:sz w:val="20"/>
                <w:szCs w:val="20"/>
              </w:rPr>
            </w:pPr>
            <w:r w:rsidRPr="00215ECB">
              <w:rPr>
                <w:rFonts w:ascii="Bookman Old Style" w:hAnsi="Bookman Old Style" w:cs="Calibri"/>
                <w:sz w:val="20"/>
                <w:szCs w:val="20"/>
              </w:rPr>
              <w:t xml:space="preserve">Maleta para transporte e organização de medicamentos e materiais de primeiros socorros, tipo caixa organizadora portátil. Construção em polipropileno (PP) de alta resistência a impactos e produtos químicos, na cor branca ou translúcida. Dimensões externas aproximadas: 350 mm (C) x 200 mm (L) x 180 mm (A) (±5%). Possui alça retrátil para transporte ergonômico e fechos de segurança em polímero resistente. Compartimentos internos removíveis e ajustáveis, com divisórias para </w:t>
            </w:r>
            <w:proofErr w:type="gramStart"/>
            <w:r w:rsidRPr="00215ECB">
              <w:rPr>
                <w:rFonts w:ascii="Bookman Old Style" w:hAnsi="Bookman Old Style" w:cs="Calibri"/>
                <w:sz w:val="20"/>
                <w:szCs w:val="20"/>
              </w:rPr>
              <w:t>otimização</w:t>
            </w:r>
            <w:proofErr w:type="gramEnd"/>
            <w:r w:rsidRPr="00215ECB">
              <w:rPr>
                <w:rFonts w:ascii="Bookman Old Style" w:hAnsi="Bookman Old Style" w:cs="Calibri"/>
                <w:sz w:val="20"/>
                <w:szCs w:val="20"/>
              </w:rPr>
              <w:t xml:space="preserve"> do espaço e separação de itens. Tampa com vedação para proteção contra poeira e umidade. Capacidade volumétrica mínima de 10 litros. Peso líquido máximo de 1,5 kg. Fácil de limpar e desinfetar. Garantia mínima de 12 meses contra defeitos de fabricação.</w:t>
            </w:r>
          </w:p>
        </w:tc>
      </w:tr>
      <w:tr w:rsidR="000423BB" w:rsidRPr="00215ECB" w:rsidTr="0032524B">
        <w:trPr>
          <w:trHeight w:val="750"/>
        </w:trPr>
        <w:tc>
          <w:tcPr>
            <w:tcW w:w="780" w:type="dxa"/>
            <w:tcBorders>
              <w:top w:val="single" w:sz="4" w:space="0" w:color="auto"/>
              <w:left w:val="single" w:sz="4" w:space="0" w:color="auto"/>
              <w:bottom w:val="single" w:sz="4" w:space="0" w:color="auto"/>
              <w:right w:val="single" w:sz="4" w:space="0" w:color="auto"/>
            </w:tcBorders>
            <w:vAlign w:val="center"/>
          </w:tcPr>
          <w:p w:rsidR="000423BB" w:rsidRPr="00215ECB" w:rsidRDefault="000423BB" w:rsidP="000423BB">
            <w:pPr>
              <w:numPr>
                <w:ilvl w:val="0"/>
                <w:numId w:val="31"/>
              </w:numPr>
              <w:spacing w:after="0" w:line="276" w:lineRule="auto"/>
              <w:contextualSpacing/>
              <w:rPr>
                <w:rFonts w:ascii="Bookman Old Style" w:eastAsia="Times New Roman" w:hAnsi="Bookman Old Style" w:cs="Calibri"/>
                <w:b/>
                <w:bCs/>
                <w:sz w:val="20"/>
                <w:szCs w:val="20"/>
              </w:rPr>
            </w:pPr>
          </w:p>
        </w:tc>
        <w:tc>
          <w:tcPr>
            <w:tcW w:w="3685" w:type="dxa"/>
            <w:tcBorders>
              <w:top w:val="single" w:sz="4" w:space="0" w:color="auto"/>
              <w:left w:val="nil"/>
              <w:bottom w:val="single" w:sz="4" w:space="0" w:color="auto"/>
              <w:right w:val="single" w:sz="4" w:space="0" w:color="auto"/>
            </w:tcBorders>
            <w:vAlign w:val="center"/>
            <w:hideMark/>
          </w:tcPr>
          <w:p w:rsidR="000423BB" w:rsidRPr="00215ECB" w:rsidRDefault="000423BB" w:rsidP="0032524B">
            <w:pPr>
              <w:spacing w:line="276" w:lineRule="auto"/>
              <w:rPr>
                <w:rFonts w:ascii="Bookman Old Style" w:hAnsi="Bookman Old Style" w:cs="Calibri"/>
                <w:sz w:val="20"/>
                <w:szCs w:val="20"/>
              </w:rPr>
            </w:pPr>
            <w:r w:rsidRPr="00215ECB">
              <w:rPr>
                <w:rFonts w:ascii="Bookman Old Style" w:hAnsi="Bookman Old Style" w:cs="Calibri"/>
                <w:sz w:val="20"/>
                <w:szCs w:val="20"/>
              </w:rPr>
              <w:t xml:space="preserve">MICROPORE </w:t>
            </w:r>
            <w:proofErr w:type="gramStart"/>
            <w:r w:rsidRPr="00215ECB">
              <w:rPr>
                <w:rFonts w:ascii="Bookman Old Style" w:hAnsi="Bookman Old Style" w:cs="Calibri"/>
                <w:sz w:val="20"/>
                <w:szCs w:val="20"/>
              </w:rPr>
              <w:t>100MM</w:t>
            </w:r>
            <w:proofErr w:type="gramEnd"/>
          </w:p>
        </w:tc>
        <w:tc>
          <w:tcPr>
            <w:tcW w:w="4535" w:type="dxa"/>
            <w:tcBorders>
              <w:top w:val="single" w:sz="4" w:space="0" w:color="auto"/>
              <w:left w:val="single" w:sz="4" w:space="0" w:color="auto"/>
              <w:bottom w:val="single" w:sz="4" w:space="0" w:color="auto"/>
              <w:right w:val="single" w:sz="4" w:space="0" w:color="auto"/>
            </w:tcBorders>
            <w:vAlign w:val="center"/>
            <w:hideMark/>
          </w:tcPr>
          <w:p w:rsidR="000423BB" w:rsidRPr="00215ECB" w:rsidRDefault="000423BB" w:rsidP="0032524B">
            <w:pPr>
              <w:spacing w:line="276" w:lineRule="auto"/>
              <w:jc w:val="both"/>
              <w:rPr>
                <w:rFonts w:ascii="Bookman Old Style" w:hAnsi="Bookman Old Style" w:cs="Calibri"/>
                <w:sz w:val="20"/>
                <w:szCs w:val="20"/>
              </w:rPr>
            </w:pPr>
            <w:r w:rsidRPr="00215ECB">
              <w:rPr>
                <w:rFonts w:ascii="Bookman Old Style" w:hAnsi="Bookman Old Style" w:cs="Calibri"/>
                <w:sz w:val="20"/>
                <w:szCs w:val="20"/>
              </w:rPr>
              <w:t xml:space="preserve">Fita </w:t>
            </w:r>
            <w:proofErr w:type="spellStart"/>
            <w:r w:rsidRPr="00215ECB">
              <w:rPr>
                <w:rFonts w:ascii="Bookman Old Style" w:hAnsi="Bookman Old Style" w:cs="Calibri"/>
                <w:sz w:val="20"/>
                <w:szCs w:val="20"/>
              </w:rPr>
              <w:t>microporosa</w:t>
            </w:r>
            <w:proofErr w:type="spellEnd"/>
            <w:r w:rsidRPr="00215ECB">
              <w:rPr>
                <w:rFonts w:ascii="Bookman Old Style" w:hAnsi="Bookman Old Style" w:cs="Calibri"/>
                <w:sz w:val="20"/>
                <w:szCs w:val="20"/>
              </w:rPr>
              <w:t xml:space="preserve"> </w:t>
            </w:r>
            <w:proofErr w:type="spellStart"/>
            <w:r w:rsidRPr="00215ECB">
              <w:rPr>
                <w:rFonts w:ascii="Bookman Old Style" w:hAnsi="Bookman Old Style" w:cs="Calibri"/>
                <w:sz w:val="20"/>
                <w:szCs w:val="20"/>
              </w:rPr>
              <w:t>hipoalergênica</w:t>
            </w:r>
            <w:proofErr w:type="spellEnd"/>
            <w:r w:rsidRPr="00215ECB">
              <w:rPr>
                <w:rFonts w:ascii="Bookman Old Style" w:hAnsi="Bookman Old Style" w:cs="Calibri"/>
                <w:sz w:val="20"/>
                <w:szCs w:val="20"/>
              </w:rPr>
              <w:t xml:space="preserve"> para fixação de curativos e dispositivos médicos, tipo </w:t>
            </w:r>
            <w:proofErr w:type="spellStart"/>
            <w:r w:rsidRPr="00215ECB">
              <w:rPr>
                <w:rFonts w:ascii="Bookman Old Style" w:hAnsi="Bookman Old Style" w:cs="Calibri"/>
                <w:sz w:val="20"/>
                <w:szCs w:val="20"/>
              </w:rPr>
              <w:t>Micropore</w:t>
            </w:r>
            <w:proofErr w:type="spellEnd"/>
            <w:r w:rsidRPr="00215ECB">
              <w:rPr>
                <w:rFonts w:ascii="Bookman Old Style" w:hAnsi="Bookman Old Style" w:cs="Calibri"/>
                <w:sz w:val="20"/>
                <w:szCs w:val="20"/>
              </w:rPr>
              <w:t xml:space="preserve">, largura de 100 mm (10 cm), comprimento de 10 metros. Confeccionada em não tecido de fibras de celulose e </w:t>
            </w:r>
            <w:proofErr w:type="spellStart"/>
            <w:r w:rsidRPr="00215ECB">
              <w:rPr>
                <w:rFonts w:ascii="Bookman Old Style" w:hAnsi="Bookman Old Style" w:cs="Calibri"/>
                <w:sz w:val="20"/>
                <w:szCs w:val="20"/>
              </w:rPr>
              <w:t>rayon</w:t>
            </w:r>
            <w:proofErr w:type="spellEnd"/>
            <w:r w:rsidRPr="00215ECB">
              <w:rPr>
                <w:rFonts w:ascii="Bookman Old Style" w:hAnsi="Bookman Old Style" w:cs="Calibri"/>
                <w:sz w:val="20"/>
                <w:szCs w:val="20"/>
              </w:rPr>
              <w:t xml:space="preserve">, com adesivo acrílico </w:t>
            </w:r>
            <w:proofErr w:type="spellStart"/>
            <w:r w:rsidRPr="00215ECB">
              <w:rPr>
                <w:rFonts w:ascii="Bookman Old Style" w:hAnsi="Bookman Old Style" w:cs="Calibri"/>
                <w:sz w:val="20"/>
                <w:szCs w:val="20"/>
              </w:rPr>
              <w:t>hipoalergênico</w:t>
            </w:r>
            <w:proofErr w:type="spellEnd"/>
            <w:r w:rsidRPr="00215ECB">
              <w:rPr>
                <w:rFonts w:ascii="Bookman Old Style" w:hAnsi="Bookman Old Style" w:cs="Calibri"/>
                <w:sz w:val="20"/>
                <w:szCs w:val="20"/>
              </w:rPr>
              <w:t xml:space="preserve">, sensível à pressão, que permite a transpiração da pele. Cor branca. Alta </w:t>
            </w:r>
            <w:proofErr w:type="spellStart"/>
            <w:r w:rsidRPr="00215ECB">
              <w:rPr>
                <w:rFonts w:ascii="Bookman Old Style" w:hAnsi="Bookman Old Style" w:cs="Calibri"/>
                <w:sz w:val="20"/>
                <w:szCs w:val="20"/>
              </w:rPr>
              <w:t>conformabilidade</w:t>
            </w:r>
            <w:proofErr w:type="spellEnd"/>
            <w:r w:rsidRPr="00215ECB">
              <w:rPr>
                <w:rFonts w:ascii="Bookman Old Style" w:hAnsi="Bookman Old Style" w:cs="Calibri"/>
                <w:sz w:val="20"/>
                <w:szCs w:val="20"/>
              </w:rPr>
              <w:t xml:space="preserve"> e remoção suave, sem deixar resíduos ou causar trauma à pele. Permeabilidade ao ar e vapor d'água para evitar maceração. Embalagem individual em rolo, protegida por invólucro plástico e caixa de papelão. Registro ANVISA obrigatório. Validade mínima de 36 meses. Garantia de 12 meses </w:t>
            </w:r>
            <w:r w:rsidRPr="00215ECB">
              <w:rPr>
                <w:rFonts w:ascii="Bookman Old Style" w:hAnsi="Bookman Old Style" w:cs="Calibri"/>
                <w:sz w:val="20"/>
                <w:szCs w:val="20"/>
              </w:rPr>
              <w:lastRenderedPageBreak/>
              <w:t>contra defeitos de fabricação.</w:t>
            </w:r>
          </w:p>
        </w:tc>
      </w:tr>
      <w:tr w:rsidR="000423BB" w:rsidRPr="00215ECB" w:rsidTr="0032524B">
        <w:trPr>
          <w:trHeight w:val="750"/>
        </w:trPr>
        <w:tc>
          <w:tcPr>
            <w:tcW w:w="780" w:type="dxa"/>
            <w:tcBorders>
              <w:top w:val="single" w:sz="4" w:space="0" w:color="auto"/>
              <w:left w:val="single" w:sz="4" w:space="0" w:color="auto"/>
              <w:bottom w:val="single" w:sz="4" w:space="0" w:color="auto"/>
              <w:right w:val="single" w:sz="4" w:space="0" w:color="auto"/>
            </w:tcBorders>
            <w:vAlign w:val="center"/>
          </w:tcPr>
          <w:p w:rsidR="000423BB" w:rsidRPr="00215ECB" w:rsidRDefault="000423BB" w:rsidP="000423BB">
            <w:pPr>
              <w:numPr>
                <w:ilvl w:val="0"/>
                <w:numId w:val="31"/>
              </w:numPr>
              <w:spacing w:after="0" w:line="276" w:lineRule="auto"/>
              <w:contextualSpacing/>
              <w:rPr>
                <w:rFonts w:ascii="Bookman Old Style" w:eastAsia="Times New Roman" w:hAnsi="Bookman Old Style" w:cs="Calibri"/>
                <w:b/>
                <w:bCs/>
                <w:sz w:val="20"/>
                <w:szCs w:val="20"/>
              </w:rPr>
            </w:pPr>
          </w:p>
        </w:tc>
        <w:tc>
          <w:tcPr>
            <w:tcW w:w="3685" w:type="dxa"/>
            <w:tcBorders>
              <w:top w:val="single" w:sz="4" w:space="0" w:color="auto"/>
              <w:left w:val="nil"/>
              <w:bottom w:val="single" w:sz="4" w:space="0" w:color="auto"/>
              <w:right w:val="single" w:sz="4" w:space="0" w:color="auto"/>
            </w:tcBorders>
            <w:vAlign w:val="center"/>
            <w:hideMark/>
          </w:tcPr>
          <w:p w:rsidR="000423BB" w:rsidRPr="00215ECB" w:rsidRDefault="000423BB" w:rsidP="0032524B">
            <w:pPr>
              <w:spacing w:line="276" w:lineRule="auto"/>
              <w:rPr>
                <w:rFonts w:ascii="Bookman Old Style" w:hAnsi="Bookman Old Style" w:cs="Calibri"/>
                <w:sz w:val="20"/>
                <w:szCs w:val="20"/>
              </w:rPr>
            </w:pPr>
            <w:r w:rsidRPr="00215ECB">
              <w:rPr>
                <w:rFonts w:ascii="Bookman Old Style" w:hAnsi="Bookman Old Style" w:cs="Calibri"/>
                <w:sz w:val="20"/>
                <w:szCs w:val="20"/>
              </w:rPr>
              <w:t xml:space="preserve">MICROPORE </w:t>
            </w:r>
            <w:proofErr w:type="gramStart"/>
            <w:r w:rsidRPr="00215ECB">
              <w:rPr>
                <w:rFonts w:ascii="Bookman Old Style" w:hAnsi="Bookman Old Style" w:cs="Calibri"/>
                <w:sz w:val="20"/>
                <w:szCs w:val="20"/>
              </w:rPr>
              <w:t>12MM</w:t>
            </w:r>
            <w:proofErr w:type="gramEnd"/>
          </w:p>
        </w:tc>
        <w:tc>
          <w:tcPr>
            <w:tcW w:w="4535" w:type="dxa"/>
            <w:tcBorders>
              <w:top w:val="single" w:sz="4" w:space="0" w:color="auto"/>
              <w:left w:val="single" w:sz="4" w:space="0" w:color="auto"/>
              <w:bottom w:val="single" w:sz="4" w:space="0" w:color="auto"/>
              <w:right w:val="single" w:sz="4" w:space="0" w:color="auto"/>
            </w:tcBorders>
            <w:vAlign w:val="center"/>
            <w:hideMark/>
          </w:tcPr>
          <w:p w:rsidR="000423BB" w:rsidRPr="00215ECB" w:rsidRDefault="000423BB" w:rsidP="0032524B">
            <w:pPr>
              <w:spacing w:line="276" w:lineRule="auto"/>
              <w:jc w:val="both"/>
              <w:rPr>
                <w:rFonts w:ascii="Bookman Old Style" w:hAnsi="Bookman Old Style" w:cs="Calibri"/>
                <w:sz w:val="20"/>
                <w:szCs w:val="20"/>
              </w:rPr>
            </w:pPr>
            <w:r w:rsidRPr="00215ECB">
              <w:rPr>
                <w:rFonts w:ascii="Bookman Old Style" w:hAnsi="Bookman Old Style" w:cs="Calibri"/>
                <w:sz w:val="20"/>
                <w:szCs w:val="20"/>
              </w:rPr>
              <w:t xml:space="preserve">Fita </w:t>
            </w:r>
            <w:proofErr w:type="spellStart"/>
            <w:r w:rsidRPr="00215ECB">
              <w:rPr>
                <w:rFonts w:ascii="Bookman Old Style" w:hAnsi="Bookman Old Style" w:cs="Calibri"/>
                <w:sz w:val="20"/>
                <w:szCs w:val="20"/>
              </w:rPr>
              <w:t>microporosa</w:t>
            </w:r>
            <w:proofErr w:type="spellEnd"/>
            <w:r w:rsidRPr="00215ECB">
              <w:rPr>
                <w:rFonts w:ascii="Bookman Old Style" w:hAnsi="Bookman Old Style" w:cs="Calibri"/>
                <w:sz w:val="20"/>
                <w:szCs w:val="20"/>
              </w:rPr>
              <w:t xml:space="preserve"> </w:t>
            </w:r>
            <w:proofErr w:type="spellStart"/>
            <w:r w:rsidRPr="00215ECB">
              <w:rPr>
                <w:rFonts w:ascii="Bookman Old Style" w:hAnsi="Bookman Old Style" w:cs="Calibri"/>
                <w:sz w:val="20"/>
                <w:szCs w:val="20"/>
              </w:rPr>
              <w:t>hipoalergênica</w:t>
            </w:r>
            <w:proofErr w:type="spellEnd"/>
            <w:r w:rsidRPr="00215ECB">
              <w:rPr>
                <w:rFonts w:ascii="Bookman Old Style" w:hAnsi="Bookman Old Style" w:cs="Calibri"/>
                <w:sz w:val="20"/>
                <w:szCs w:val="20"/>
              </w:rPr>
              <w:t xml:space="preserve"> para fixação de curativos e dispositivos médicos, tipo </w:t>
            </w:r>
            <w:proofErr w:type="spellStart"/>
            <w:r w:rsidRPr="00215ECB">
              <w:rPr>
                <w:rFonts w:ascii="Bookman Old Style" w:hAnsi="Bookman Old Style" w:cs="Calibri"/>
                <w:sz w:val="20"/>
                <w:szCs w:val="20"/>
              </w:rPr>
              <w:t>Micropore</w:t>
            </w:r>
            <w:proofErr w:type="spellEnd"/>
            <w:r w:rsidRPr="00215ECB">
              <w:rPr>
                <w:rFonts w:ascii="Bookman Old Style" w:hAnsi="Bookman Old Style" w:cs="Calibri"/>
                <w:sz w:val="20"/>
                <w:szCs w:val="20"/>
              </w:rPr>
              <w:t xml:space="preserve">, largura de 12 mm (1,2 cm), comprimento de 10 metros. Confeccionada em não tecido de fibras de celulose e </w:t>
            </w:r>
            <w:proofErr w:type="spellStart"/>
            <w:r w:rsidRPr="00215ECB">
              <w:rPr>
                <w:rFonts w:ascii="Bookman Old Style" w:hAnsi="Bookman Old Style" w:cs="Calibri"/>
                <w:sz w:val="20"/>
                <w:szCs w:val="20"/>
              </w:rPr>
              <w:t>rayon</w:t>
            </w:r>
            <w:proofErr w:type="spellEnd"/>
            <w:r w:rsidRPr="00215ECB">
              <w:rPr>
                <w:rFonts w:ascii="Bookman Old Style" w:hAnsi="Bookman Old Style" w:cs="Calibri"/>
                <w:sz w:val="20"/>
                <w:szCs w:val="20"/>
              </w:rPr>
              <w:t xml:space="preserve">, com adesivo acrílico </w:t>
            </w:r>
            <w:proofErr w:type="spellStart"/>
            <w:r w:rsidRPr="00215ECB">
              <w:rPr>
                <w:rFonts w:ascii="Bookman Old Style" w:hAnsi="Bookman Old Style" w:cs="Calibri"/>
                <w:sz w:val="20"/>
                <w:szCs w:val="20"/>
              </w:rPr>
              <w:t>hipoalergênico</w:t>
            </w:r>
            <w:proofErr w:type="spellEnd"/>
            <w:r w:rsidRPr="00215ECB">
              <w:rPr>
                <w:rFonts w:ascii="Bookman Old Style" w:hAnsi="Bookman Old Style" w:cs="Calibri"/>
                <w:sz w:val="20"/>
                <w:szCs w:val="20"/>
              </w:rPr>
              <w:t xml:space="preserve">, sensível à pressão, que permite a transpiração da pele. Cor branca. Alta </w:t>
            </w:r>
            <w:proofErr w:type="spellStart"/>
            <w:r w:rsidRPr="00215ECB">
              <w:rPr>
                <w:rFonts w:ascii="Bookman Old Style" w:hAnsi="Bookman Old Style" w:cs="Calibri"/>
                <w:sz w:val="20"/>
                <w:szCs w:val="20"/>
              </w:rPr>
              <w:t>conformabilidade</w:t>
            </w:r>
            <w:proofErr w:type="spellEnd"/>
            <w:r w:rsidRPr="00215ECB">
              <w:rPr>
                <w:rFonts w:ascii="Bookman Old Style" w:hAnsi="Bookman Old Style" w:cs="Calibri"/>
                <w:sz w:val="20"/>
                <w:szCs w:val="20"/>
              </w:rPr>
              <w:t xml:space="preserve"> e remoção suave, sem deixar resíduos ou causar trauma à pele. Permeabilidade ao ar e vapor d'água para evitar maceração. Embalagem individual em rolo, protegida por invólucro plástico e caixa de papelão. Registro ANVISA obrigatório. Validade mínima de 36 meses. Garantia de 12 meses contra defeitos de fabricação.</w:t>
            </w:r>
          </w:p>
        </w:tc>
      </w:tr>
      <w:tr w:rsidR="000423BB" w:rsidRPr="00215ECB" w:rsidTr="0032524B">
        <w:trPr>
          <w:trHeight w:val="750"/>
        </w:trPr>
        <w:tc>
          <w:tcPr>
            <w:tcW w:w="780" w:type="dxa"/>
            <w:tcBorders>
              <w:top w:val="single" w:sz="4" w:space="0" w:color="auto"/>
              <w:left w:val="single" w:sz="4" w:space="0" w:color="auto"/>
              <w:bottom w:val="single" w:sz="4" w:space="0" w:color="auto"/>
              <w:right w:val="single" w:sz="4" w:space="0" w:color="auto"/>
            </w:tcBorders>
            <w:vAlign w:val="center"/>
          </w:tcPr>
          <w:p w:rsidR="000423BB" w:rsidRPr="00215ECB" w:rsidRDefault="000423BB" w:rsidP="000423BB">
            <w:pPr>
              <w:numPr>
                <w:ilvl w:val="0"/>
                <w:numId w:val="31"/>
              </w:numPr>
              <w:spacing w:after="0" w:line="276" w:lineRule="auto"/>
              <w:contextualSpacing/>
              <w:rPr>
                <w:rFonts w:ascii="Bookman Old Style" w:eastAsia="Times New Roman" w:hAnsi="Bookman Old Style" w:cs="Calibri"/>
                <w:b/>
                <w:bCs/>
                <w:sz w:val="20"/>
                <w:szCs w:val="20"/>
              </w:rPr>
            </w:pPr>
          </w:p>
        </w:tc>
        <w:tc>
          <w:tcPr>
            <w:tcW w:w="3685" w:type="dxa"/>
            <w:tcBorders>
              <w:top w:val="single" w:sz="4" w:space="0" w:color="auto"/>
              <w:left w:val="nil"/>
              <w:bottom w:val="single" w:sz="4" w:space="0" w:color="auto"/>
              <w:right w:val="single" w:sz="4" w:space="0" w:color="auto"/>
            </w:tcBorders>
            <w:vAlign w:val="center"/>
            <w:hideMark/>
          </w:tcPr>
          <w:p w:rsidR="000423BB" w:rsidRPr="00215ECB" w:rsidRDefault="000423BB" w:rsidP="0032524B">
            <w:pPr>
              <w:spacing w:line="276" w:lineRule="auto"/>
              <w:rPr>
                <w:rFonts w:ascii="Bookman Old Style" w:hAnsi="Bookman Old Style" w:cs="Calibri"/>
                <w:sz w:val="20"/>
                <w:szCs w:val="20"/>
              </w:rPr>
            </w:pPr>
            <w:r w:rsidRPr="00215ECB">
              <w:rPr>
                <w:rFonts w:ascii="Bookman Old Style" w:hAnsi="Bookman Old Style" w:cs="Calibri"/>
                <w:sz w:val="20"/>
                <w:szCs w:val="20"/>
              </w:rPr>
              <w:t xml:space="preserve">MICROPORE </w:t>
            </w:r>
            <w:proofErr w:type="gramStart"/>
            <w:r w:rsidRPr="00215ECB">
              <w:rPr>
                <w:rFonts w:ascii="Bookman Old Style" w:hAnsi="Bookman Old Style" w:cs="Calibri"/>
                <w:sz w:val="20"/>
                <w:szCs w:val="20"/>
              </w:rPr>
              <w:t>25MM</w:t>
            </w:r>
            <w:proofErr w:type="gramEnd"/>
          </w:p>
        </w:tc>
        <w:tc>
          <w:tcPr>
            <w:tcW w:w="4535" w:type="dxa"/>
            <w:tcBorders>
              <w:top w:val="single" w:sz="4" w:space="0" w:color="auto"/>
              <w:left w:val="single" w:sz="4" w:space="0" w:color="auto"/>
              <w:bottom w:val="single" w:sz="4" w:space="0" w:color="auto"/>
              <w:right w:val="single" w:sz="4" w:space="0" w:color="auto"/>
            </w:tcBorders>
            <w:vAlign w:val="center"/>
            <w:hideMark/>
          </w:tcPr>
          <w:p w:rsidR="000423BB" w:rsidRPr="00215ECB" w:rsidRDefault="000423BB" w:rsidP="0032524B">
            <w:pPr>
              <w:spacing w:line="276" w:lineRule="auto"/>
              <w:jc w:val="both"/>
              <w:rPr>
                <w:rFonts w:ascii="Bookman Old Style" w:hAnsi="Bookman Old Style" w:cs="Calibri"/>
                <w:sz w:val="20"/>
                <w:szCs w:val="20"/>
              </w:rPr>
            </w:pPr>
            <w:r w:rsidRPr="00215ECB">
              <w:rPr>
                <w:rFonts w:ascii="Bookman Old Style" w:hAnsi="Bookman Old Style" w:cs="Calibri"/>
                <w:sz w:val="20"/>
                <w:szCs w:val="20"/>
              </w:rPr>
              <w:t xml:space="preserve">Fita </w:t>
            </w:r>
            <w:proofErr w:type="spellStart"/>
            <w:r w:rsidRPr="00215ECB">
              <w:rPr>
                <w:rFonts w:ascii="Bookman Old Style" w:hAnsi="Bookman Old Style" w:cs="Calibri"/>
                <w:sz w:val="20"/>
                <w:szCs w:val="20"/>
              </w:rPr>
              <w:t>microporosa</w:t>
            </w:r>
            <w:proofErr w:type="spellEnd"/>
            <w:r w:rsidRPr="00215ECB">
              <w:rPr>
                <w:rFonts w:ascii="Bookman Old Style" w:hAnsi="Bookman Old Style" w:cs="Calibri"/>
                <w:sz w:val="20"/>
                <w:szCs w:val="20"/>
              </w:rPr>
              <w:t xml:space="preserve"> </w:t>
            </w:r>
            <w:proofErr w:type="spellStart"/>
            <w:r w:rsidRPr="00215ECB">
              <w:rPr>
                <w:rFonts w:ascii="Bookman Old Style" w:hAnsi="Bookman Old Style" w:cs="Calibri"/>
                <w:sz w:val="20"/>
                <w:szCs w:val="20"/>
              </w:rPr>
              <w:t>hipoalergênica</w:t>
            </w:r>
            <w:proofErr w:type="spellEnd"/>
            <w:r w:rsidRPr="00215ECB">
              <w:rPr>
                <w:rFonts w:ascii="Bookman Old Style" w:hAnsi="Bookman Old Style" w:cs="Calibri"/>
                <w:sz w:val="20"/>
                <w:szCs w:val="20"/>
              </w:rPr>
              <w:t xml:space="preserve"> para fixação de curativos e dispositivos médicos, tipo </w:t>
            </w:r>
            <w:proofErr w:type="spellStart"/>
            <w:r w:rsidRPr="00215ECB">
              <w:rPr>
                <w:rFonts w:ascii="Bookman Old Style" w:hAnsi="Bookman Old Style" w:cs="Calibri"/>
                <w:sz w:val="20"/>
                <w:szCs w:val="20"/>
              </w:rPr>
              <w:t>Micropore</w:t>
            </w:r>
            <w:proofErr w:type="spellEnd"/>
            <w:r w:rsidRPr="00215ECB">
              <w:rPr>
                <w:rFonts w:ascii="Bookman Old Style" w:hAnsi="Bookman Old Style" w:cs="Calibri"/>
                <w:sz w:val="20"/>
                <w:szCs w:val="20"/>
              </w:rPr>
              <w:t xml:space="preserve">, largura de 25 mm (2,5 cm), comprimento de 10 metros. Confeccionada em não tecido de fibras de celulose e </w:t>
            </w:r>
            <w:proofErr w:type="spellStart"/>
            <w:r w:rsidRPr="00215ECB">
              <w:rPr>
                <w:rFonts w:ascii="Bookman Old Style" w:hAnsi="Bookman Old Style" w:cs="Calibri"/>
                <w:sz w:val="20"/>
                <w:szCs w:val="20"/>
              </w:rPr>
              <w:t>rayon</w:t>
            </w:r>
            <w:proofErr w:type="spellEnd"/>
            <w:r w:rsidRPr="00215ECB">
              <w:rPr>
                <w:rFonts w:ascii="Bookman Old Style" w:hAnsi="Bookman Old Style" w:cs="Calibri"/>
                <w:sz w:val="20"/>
                <w:szCs w:val="20"/>
              </w:rPr>
              <w:t xml:space="preserve">, com adesivo acrílico </w:t>
            </w:r>
            <w:proofErr w:type="spellStart"/>
            <w:r w:rsidRPr="00215ECB">
              <w:rPr>
                <w:rFonts w:ascii="Bookman Old Style" w:hAnsi="Bookman Old Style" w:cs="Calibri"/>
                <w:sz w:val="20"/>
                <w:szCs w:val="20"/>
              </w:rPr>
              <w:t>hipoalergênico</w:t>
            </w:r>
            <w:proofErr w:type="spellEnd"/>
            <w:r w:rsidRPr="00215ECB">
              <w:rPr>
                <w:rFonts w:ascii="Bookman Old Style" w:hAnsi="Bookman Old Style" w:cs="Calibri"/>
                <w:sz w:val="20"/>
                <w:szCs w:val="20"/>
              </w:rPr>
              <w:t xml:space="preserve">, sensível à pressão, que permite a transpiração da pele. Cor branca. Alta </w:t>
            </w:r>
            <w:proofErr w:type="spellStart"/>
            <w:r w:rsidRPr="00215ECB">
              <w:rPr>
                <w:rFonts w:ascii="Bookman Old Style" w:hAnsi="Bookman Old Style" w:cs="Calibri"/>
                <w:sz w:val="20"/>
                <w:szCs w:val="20"/>
              </w:rPr>
              <w:t>conformabilidade</w:t>
            </w:r>
            <w:proofErr w:type="spellEnd"/>
            <w:r w:rsidRPr="00215ECB">
              <w:rPr>
                <w:rFonts w:ascii="Bookman Old Style" w:hAnsi="Bookman Old Style" w:cs="Calibri"/>
                <w:sz w:val="20"/>
                <w:szCs w:val="20"/>
              </w:rPr>
              <w:t xml:space="preserve"> e remoção suave, sem deixar resíduos ou causar trauma à pele. Permeabilidade ao ar e vapor d'água para evitar maceração. Embalagem individual em rolo, protegida por invólucro plástico e caixa de papelão. Registro ANVISA obrigatório. Validade mínima de 36 meses. Garantia de 12 meses contra defeitos de fabricação.</w:t>
            </w:r>
          </w:p>
        </w:tc>
      </w:tr>
      <w:tr w:rsidR="000423BB" w:rsidRPr="00215ECB" w:rsidTr="0032524B">
        <w:trPr>
          <w:trHeight w:val="750"/>
        </w:trPr>
        <w:tc>
          <w:tcPr>
            <w:tcW w:w="780" w:type="dxa"/>
            <w:tcBorders>
              <w:top w:val="single" w:sz="4" w:space="0" w:color="auto"/>
              <w:left w:val="single" w:sz="4" w:space="0" w:color="auto"/>
              <w:bottom w:val="single" w:sz="4" w:space="0" w:color="auto"/>
              <w:right w:val="single" w:sz="4" w:space="0" w:color="auto"/>
            </w:tcBorders>
            <w:vAlign w:val="center"/>
          </w:tcPr>
          <w:p w:rsidR="000423BB" w:rsidRPr="00215ECB" w:rsidRDefault="000423BB" w:rsidP="000423BB">
            <w:pPr>
              <w:numPr>
                <w:ilvl w:val="0"/>
                <w:numId w:val="31"/>
              </w:numPr>
              <w:spacing w:after="0" w:line="276" w:lineRule="auto"/>
              <w:contextualSpacing/>
              <w:rPr>
                <w:rFonts w:ascii="Bookman Old Style" w:eastAsia="Times New Roman" w:hAnsi="Bookman Old Style" w:cs="Calibri"/>
                <w:b/>
                <w:bCs/>
                <w:sz w:val="20"/>
                <w:szCs w:val="20"/>
              </w:rPr>
            </w:pPr>
          </w:p>
        </w:tc>
        <w:tc>
          <w:tcPr>
            <w:tcW w:w="3685" w:type="dxa"/>
            <w:tcBorders>
              <w:top w:val="single" w:sz="4" w:space="0" w:color="auto"/>
              <w:left w:val="nil"/>
              <w:bottom w:val="single" w:sz="4" w:space="0" w:color="auto"/>
              <w:right w:val="single" w:sz="4" w:space="0" w:color="auto"/>
            </w:tcBorders>
            <w:vAlign w:val="center"/>
            <w:hideMark/>
          </w:tcPr>
          <w:p w:rsidR="000423BB" w:rsidRPr="00215ECB" w:rsidRDefault="000423BB" w:rsidP="0032524B">
            <w:pPr>
              <w:spacing w:line="276" w:lineRule="auto"/>
              <w:rPr>
                <w:rFonts w:ascii="Bookman Old Style" w:hAnsi="Bookman Old Style" w:cs="Calibri"/>
                <w:sz w:val="20"/>
                <w:szCs w:val="20"/>
              </w:rPr>
            </w:pPr>
            <w:r w:rsidRPr="00215ECB">
              <w:rPr>
                <w:rFonts w:ascii="Bookman Old Style" w:hAnsi="Bookman Old Style" w:cs="Calibri"/>
                <w:sz w:val="20"/>
                <w:szCs w:val="20"/>
              </w:rPr>
              <w:t xml:space="preserve">MICROPORE </w:t>
            </w:r>
            <w:proofErr w:type="gramStart"/>
            <w:r w:rsidRPr="00215ECB">
              <w:rPr>
                <w:rFonts w:ascii="Bookman Old Style" w:hAnsi="Bookman Old Style" w:cs="Calibri"/>
                <w:sz w:val="20"/>
                <w:szCs w:val="20"/>
              </w:rPr>
              <w:t>50MM</w:t>
            </w:r>
            <w:proofErr w:type="gramEnd"/>
          </w:p>
        </w:tc>
        <w:tc>
          <w:tcPr>
            <w:tcW w:w="4535" w:type="dxa"/>
            <w:tcBorders>
              <w:top w:val="single" w:sz="4" w:space="0" w:color="auto"/>
              <w:left w:val="single" w:sz="4" w:space="0" w:color="auto"/>
              <w:bottom w:val="single" w:sz="4" w:space="0" w:color="auto"/>
              <w:right w:val="single" w:sz="4" w:space="0" w:color="auto"/>
            </w:tcBorders>
            <w:vAlign w:val="center"/>
            <w:hideMark/>
          </w:tcPr>
          <w:p w:rsidR="000423BB" w:rsidRPr="00215ECB" w:rsidRDefault="000423BB" w:rsidP="0032524B">
            <w:pPr>
              <w:spacing w:line="276" w:lineRule="auto"/>
              <w:jc w:val="both"/>
              <w:rPr>
                <w:rFonts w:ascii="Bookman Old Style" w:hAnsi="Bookman Old Style" w:cs="Calibri"/>
                <w:sz w:val="20"/>
                <w:szCs w:val="20"/>
              </w:rPr>
            </w:pPr>
            <w:r w:rsidRPr="00215ECB">
              <w:rPr>
                <w:rFonts w:ascii="Bookman Old Style" w:hAnsi="Bookman Old Style" w:cs="Calibri"/>
                <w:sz w:val="20"/>
                <w:szCs w:val="20"/>
              </w:rPr>
              <w:t xml:space="preserve">Fita </w:t>
            </w:r>
            <w:proofErr w:type="spellStart"/>
            <w:r w:rsidRPr="00215ECB">
              <w:rPr>
                <w:rFonts w:ascii="Bookman Old Style" w:hAnsi="Bookman Old Style" w:cs="Calibri"/>
                <w:sz w:val="20"/>
                <w:szCs w:val="20"/>
              </w:rPr>
              <w:t>microporosa</w:t>
            </w:r>
            <w:proofErr w:type="spellEnd"/>
            <w:r w:rsidRPr="00215ECB">
              <w:rPr>
                <w:rFonts w:ascii="Bookman Old Style" w:hAnsi="Bookman Old Style" w:cs="Calibri"/>
                <w:sz w:val="20"/>
                <w:szCs w:val="20"/>
              </w:rPr>
              <w:t xml:space="preserve"> </w:t>
            </w:r>
            <w:proofErr w:type="spellStart"/>
            <w:r w:rsidRPr="00215ECB">
              <w:rPr>
                <w:rFonts w:ascii="Bookman Old Style" w:hAnsi="Bookman Old Style" w:cs="Calibri"/>
                <w:sz w:val="20"/>
                <w:szCs w:val="20"/>
              </w:rPr>
              <w:t>hipoalergênica</w:t>
            </w:r>
            <w:proofErr w:type="spellEnd"/>
            <w:r w:rsidRPr="00215ECB">
              <w:rPr>
                <w:rFonts w:ascii="Bookman Old Style" w:hAnsi="Bookman Old Style" w:cs="Calibri"/>
                <w:sz w:val="20"/>
                <w:szCs w:val="20"/>
              </w:rPr>
              <w:t xml:space="preserve"> para fixação de curativos e dispositivos médicos, tipo </w:t>
            </w:r>
            <w:proofErr w:type="spellStart"/>
            <w:r w:rsidRPr="00215ECB">
              <w:rPr>
                <w:rFonts w:ascii="Bookman Old Style" w:hAnsi="Bookman Old Style" w:cs="Calibri"/>
                <w:sz w:val="20"/>
                <w:szCs w:val="20"/>
              </w:rPr>
              <w:t>Micropore</w:t>
            </w:r>
            <w:proofErr w:type="spellEnd"/>
            <w:r w:rsidRPr="00215ECB">
              <w:rPr>
                <w:rFonts w:ascii="Bookman Old Style" w:hAnsi="Bookman Old Style" w:cs="Calibri"/>
                <w:sz w:val="20"/>
                <w:szCs w:val="20"/>
              </w:rPr>
              <w:t>, largura de 50 mm (</w:t>
            </w:r>
            <w:proofErr w:type="gramStart"/>
            <w:r w:rsidRPr="00215ECB">
              <w:rPr>
                <w:rFonts w:ascii="Bookman Old Style" w:hAnsi="Bookman Old Style" w:cs="Calibri"/>
                <w:sz w:val="20"/>
                <w:szCs w:val="20"/>
              </w:rPr>
              <w:t>5</w:t>
            </w:r>
            <w:proofErr w:type="gramEnd"/>
            <w:r w:rsidRPr="00215ECB">
              <w:rPr>
                <w:rFonts w:ascii="Bookman Old Style" w:hAnsi="Bookman Old Style" w:cs="Calibri"/>
                <w:sz w:val="20"/>
                <w:szCs w:val="20"/>
              </w:rPr>
              <w:t xml:space="preserve"> cm), comprimento de 10 metros. Confeccionada em não tecido de fibras de celulose e </w:t>
            </w:r>
            <w:proofErr w:type="spellStart"/>
            <w:r w:rsidRPr="00215ECB">
              <w:rPr>
                <w:rFonts w:ascii="Bookman Old Style" w:hAnsi="Bookman Old Style" w:cs="Calibri"/>
                <w:sz w:val="20"/>
                <w:szCs w:val="20"/>
              </w:rPr>
              <w:t>rayon</w:t>
            </w:r>
            <w:proofErr w:type="spellEnd"/>
            <w:r w:rsidRPr="00215ECB">
              <w:rPr>
                <w:rFonts w:ascii="Bookman Old Style" w:hAnsi="Bookman Old Style" w:cs="Calibri"/>
                <w:sz w:val="20"/>
                <w:szCs w:val="20"/>
              </w:rPr>
              <w:t xml:space="preserve">, com adesivo acrílico </w:t>
            </w:r>
            <w:proofErr w:type="spellStart"/>
            <w:r w:rsidRPr="00215ECB">
              <w:rPr>
                <w:rFonts w:ascii="Bookman Old Style" w:hAnsi="Bookman Old Style" w:cs="Calibri"/>
                <w:sz w:val="20"/>
                <w:szCs w:val="20"/>
              </w:rPr>
              <w:t>hipoalergênico</w:t>
            </w:r>
            <w:proofErr w:type="spellEnd"/>
            <w:r w:rsidRPr="00215ECB">
              <w:rPr>
                <w:rFonts w:ascii="Bookman Old Style" w:hAnsi="Bookman Old Style" w:cs="Calibri"/>
                <w:sz w:val="20"/>
                <w:szCs w:val="20"/>
              </w:rPr>
              <w:t xml:space="preserve">, sensível à pressão, que permite a transpiração da pele. Cor branca. Alta </w:t>
            </w:r>
            <w:proofErr w:type="spellStart"/>
            <w:r w:rsidRPr="00215ECB">
              <w:rPr>
                <w:rFonts w:ascii="Bookman Old Style" w:hAnsi="Bookman Old Style" w:cs="Calibri"/>
                <w:sz w:val="20"/>
                <w:szCs w:val="20"/>
              </w:rPr>
              <w:t>conformabilidade</w:t>
            </w:r>
            <w:proofErr w:type="spellEnd"/>
            <w:r w:rsidRPr="00215ECB">
              <w:rPr>
                <w:rFonts w:ascii="Bookman Old Style" w:hAnsi="Bookman Old Style" w:cs="Calibri"/>
                <w:sz w:val="20"/>
                <w:szCs w:val="20"/>
              </w:rPr>
              <w:t xml:space="preserve"> e remoção suave, sem deixar resíduos ou causar trauma à pele. Permeabilidade ao ar e vapor d'água para evitar maceração. Embalagem individual em rolo, protegida por invólucro plástico e caixa de papelão. </w:t>
            </w:r>
            <w:r w:rsidRPr="00215ECB">
              <w:rPr>
                <w:rFonts w:ascii="Bookman Old Style" w:hAnsi="Bookman Old Style" w:cs="Calibri"/>
                <w:sz w:val="20"/>
                <w:szCs w:val="20"/>
              </w:rPr>
              <w:lastRenderedPageBreak/>
              <w:t>Registro ANVISA obrigatório. Validade mínima de 36 meses. Garantia de 12 meses contra defeitos de fabricação.</w:t>
            </w:r>
          </w:p>
        </w:tc>
      </w:tr>
      <w:tr w:rsidR="000423BB" w:rsidRPr="00215ECB" w:rsidTr="0032524B">
        <w:trPr>
          <w:trHeight w:val="750"/>
        </w:trPr>
        <w:tc>
          <w:tcPr>
            <w:tcW w:w="780" w:type="dxa"/>
            <w:tcBorders>
              <w:top w:val="single" w:sz="4" w:space="0" w:color="auto"/>
              <w:left w:val="single" w:sz="4" w:space="0" w:color="auto"/>
              <w:bottom w:val="single" w:sz="4" w:space="0" w:color="auto"/>
              <w:right w:val="single" w:sz="4" w:space="0" w:color="auto"/>
            </w:tcBorders>
            <w:vAlign w:val="center"/>
          </w:tcPr>
          <w:p w:rsidR="000423BB" w:rsidRPr="00215ECB" w:rsidRDefault="000423BB" w:rsidP="000423BB">
            <w:pPr>
              <w:numPr>
                <w:ilvl w:val="0"/>
                <w:numId w:val="31"/>
              </w:numPr>
              <w:spacing w:after="0" w:line="276" w:lineRule="auto"/>
              <w:contextualSpacing/>
              <w:rPr>
                <w:rFonts w:ascii="Bookman Old Style" w:eastAsia="Times New Roman" w:hAnsi="Bookman Old Style" w:cs="Calibri"/>
                <w:b/>
                <w:bCs/>
                <w:sz w:val="20"/>
                <w:szCs w:val="20"/>
              </w:rPr>
            </w:pPr>
          </w:p>
        </w:tc>
        <w:tc>
          <w:tcPr>
            <w:tcW w:w="3685" w:type="dxa"/>
            <w:tcBorders>
              <w:top w:val="single" w:sz="4" w:space="0" w:color="auto"/>
              <w:left w:val="nil"/>
              <w:bottom w:val="single" w:sz="4" w:space="0" w:color="auto"/>
              <w:right w:val="single" w:sz="4" w:space="0" w:color="auto"/>
            </w:tcBorders>
            <w:vAlign w:val="center"/>
            <w:hideMark/>
          </w:tcPr>
          <w:p w:rsidR="000423BB" w:rsidRPr="00215ECB" w:rsidRDefault="000423BB" w:rsidP="0032524B">
            <w:pPr>
              <w:spacing w:line="276" w:lineRule="auto"/>
              <w:rPr>
                <w:rFonts w:ascii="Bookman Old Style" w:hAnsi="Bookman Old Style" w:cs="Calibri"/>
                <w:sz w:val="20"/>
                <w:szCs w:val="20"/>
              </w:rPr>
            </w:pPr>
            <w:r w:rsidRPr="00215ECB">
              <w:rPr>
                <w:rFonts w:ascii="Bookman Old Style" w:hAnsi="Bookman Old Style" w:cs="Calibri"/>
                <w:sz w:val="20"/>
                <w:szCs w:val="20"/>
              </w:rPr>
              <w:t>NEBULIZADOR/INALADOR</w:t>
            </w:r>
          </w:p>
        </w:tc>
        <w:tc>
          <w:tcPr>
            <w:tcW w:w="4535" w:type="dxa"/>
            <w:tcBorders>
              <w:top w:val="single" w:sz="4" w:space="0" w:color="auto"/>
              <w:left w:val="single" w:sz="4" w:space="0" w:color="auto"/>
              <w:bottom w:val="single" w:sz="4" w:space="0" w:color="auto"/>
              <w:right w:val="single" w:sz="4" w:space="0" w:color="auto"/>
            </w:tcBorders>
            <w:vAlign w:val="center"/>
            <w:hideMark/>
          </w:tcPr>
          <w:p w:rsidR="000423BB" w:rsidRPr="00215ECB" w:rsidRDefault="000423BB" w:rsidP="0032524B">
            <w:pPr>
              <w:spacing w:line="276" w:lineRule="auto"/>
              <w:jc w:val="both"/>
              <w:rPr>
                <w:rFonts w:ascii="Bookman Old Style" w:hAnsi="Bookman Old Style" w:cs="Calibri"/>
                <w:sz w:val="20"/>
                <w:szCs w:val="20"/>
              </w:rPr>
            </w:pPr>
            <w:r w:rsidRPr="00215ECB">
              <w:rPr>
                <w:rFonts w:ascii="Bookman Old Style" w:hAnsi="Bookman Old Style" w:cs="Calibri"/>
                <w:sz w:val="20"/>
                <w:szCs w:val="20"/>
              </w:rPr>
              <w:t>Nebulizador/Inalador ultrassônico portátil para administração de medicamentos por via inalatória, com tecnologia de malha vibratória (</w:t>
            </w:r>
            <w:proofErr w:type="spellStart"/>
            <w:r w:rsidRPr="00215ECB">
              <w:rPr>
                <w:rFonts w:ascii="Bookman Old Style" w:hAnsi="Bookman Old Style" w:cs="Calibri"/>
                <w:sz w:val="20"/>
                <w:szCs w:val="20"/>
              </w:rPr>
              <w:t>mesh</w:t>
            </w:r>
            <w:proofErr w:type="spellEnd"/>
            <w:r w:rsidRPr="00215ECB">
              <w:rPr>
                <w:rFonts w:ascii="Bookman Old Style" w:hAnsi="Bookman Old Style" w:cs="Calibri"/>
                <w:sz w:val="20"/>
                <w:szCs w:val="20"/>
              </w:rPr>
              <w:t xml:space="preserve">) para geração de névoa fina e homogênea. Taxa de nebulização mínima de 0,2 ml/minuto. Tamanho médio de partícula (MMAD) de 3 a 5 µm (micrômetros), garantindo deposição pulmonar eficaz. Capacidade do reservatório de medicamento de </w:t>
            </w:r>
            <w:proofErr w:type="gramStart"/>
            <w:r w:rsidRPr="00215ECB">
              <w:rPr>
                <w:rFonts w:ascii="Bookman Old Style" w:hAnsi="Bookman Old Style" w:cs="Calibri"/>
                <w:sz w:val="20"/>
                <w:szCs w:val="20"/>
              </w:rPr>
              <w:t>8</w:t>
            </w:r>
            <w:proofErr w:type="gramEnd"/>
            <w:r w:rsidRPr="00215ECB">
              <w:rPr>
                <w:rFonts w:ascii="Bookman Old Style" w:hAnsi="Bookman Old Style" w:cs="Calibri"/>
                <w:sz w:val="20"/>
                <w:szCs w:val="20"/>
              </w:rPr>
              <w:t xml:space="preserve"> ml (±1 ml). Alimentação por pilhas alcalinas (2x AA) ou fonte de alimentação USB (</w:t>
            </w:r>
            <w:proofErr w:type="gramStart"/>
            <w:r w:rsidRPr="00215ECB">
              <w:rPr>
                <w:rFonts w:ascii="Bookman Old Style" w:hAnsi="Bookman Old Style" w:cs="Calibri"/>
                <w:sz w:val="20"/>
                <w:szCs w:val="20"/>
              </w:rPr>
              <w:t>5V</w:t>
            </w:r>
            <w:proofErr w:type="gramEnd"/>
            <w:r w:rsidRPr="00215ECB">
              <w:rPr>
                <w:rFonts w:ascii="Bookman Old Style" w:hAnsi="Bookman Old Style" w:cs="Calibri"/>
                <w:sz w:val="20"/>
                <w:szCs w:val="20"/>
              </w:rPr>
              <w:t xml:space="preserve"> DC). Nível de ruído máximo de 40 </w:t>
            </w:r>
            <w:proofErr w:type="gramStart"/>
            <w:r w:rsidRPr="00215ECB">
              <w:rPr>
                <w:rFonts w:ascii="Bookman Old Style" w:hAnsi="Bookman Old Style" w:cs="Calibri"/>
                <w:sz w:val="20"/>
                <w:szCs w:val="20"/>
              </w:rPr>
              <w:t>dB</w:t>
            </w:r>
            <w:proofErr w:type="gramEnd"/>
            <w:r w:rsidRPr="00215ECB">
              <w:rPr>
                <w:rFonts w:ascii="Bookman Old Style" w:hAnsi="Bookman Old Style" w:cs="Calibri"/>
                <w:sz w:val="20"/>
                <w:szCs w:val="20"/>
              </w:rPr>
              <w:t xml:space="preserve"> a 1 metro de distância. Desligamento automático após 10 minutos de uso contínuo. Acompanha máscara adulta, máscara infantil, bocal e cabo USB. Registro ANVISA obrigatório. Garantia mínima de 24 meses contra defeitos de fabricação.</w:t>
            </w:r>
          </w:p>
        </w:tc>
      </w:tr>
      <w:tr w:rsidR="000423BB" w:rsidRPr="00215ECB" w:rsidTr="0032524B">
        <w:trPr>
          <w:trHeight w:val="750"/>
        </w:trPr>
        <w:tc>
          <w:tcPr>
            <w:tcW w:w="780" w:type="dxa"/>
            <w:tcBorders>
              <w:top w:val="single" w:sz="4" w:space="0" w:color="auto"/>
              <w:left w:val="single" w:sz="4" w:space="0" w:color="auto"/>
              <w:bottom w:val="single" w:sz="4" w:space="0" w:color="auto"/>
              <w:right w:val="single" w:sz="4" w:space="0" w:color="auto"/>
            </w:tcBorders>
            <w:vAlign w:val="center"/>
          </w:tcPr>
          <w:p w:rsidR="000423BB" w:rsidRPr="00215ECB" w:rsidRDefault="000423BB" w:rsidP="000423BB">
            <w:pPr>
              <w:numPr>
                <w:ilvl w:val="0"/>
                <w:numId w:val="31"/>
              </w:numPr>
              <w:spacing w:after="0" w:line="276" w:lineRule="auto"/>
              <w:contextualSpacing/>
              <w:rPr>
                <w:rFonts w:ascii="Bookman Old Style" w:eastAsia="Times New Roman" w:hAnsi="Bookman Old Style" w:cs="Calibri"/>
                <w:b/>
                <w:bCs/>
                <w:sz w:val="20"/>
                <w:szCs w:val="20"/>
              </w:rPr>
            </w:pPr>
          </w:p>
        </w:tc>
        <w:tc>
          <w:tcPr>
            <w:tcW w:w="3685" w:type="dxa"/>
            <w:tcBorders>
              <w:top w:val="single" w:sz="4" w:space="0" w:color="auto"/>
              <w:left w:val="nil"/>
              <w:bottom w:val="single" w:sz="4" w:space="0" w:color="auto"/>
              <w:right w:val="single" w:sz="4" w:space="0" w:color="auto"/>
            </w:tcBorders>
            <w:vAlign w:val="center"/>
            <w:hideMark/>
          </w:tcPr>
          <w:p w:rsidR="000423BB" w:rsidRPr="00215ECB" w:rsidRDefault="000423BB" w:rsidP="0032524B">
            <w:pPr>
              <w:spacing w:line="276" w:lineRule="auto"/>
              <w:rPr>
                <w:rFonts w:ascii="Bookman Old Style" w:hAnsi="Bookman Old Style" w:cs="Calibri"/>
                <w:sz w:val="20"/>
                <w:szCs w:val="20"/>
              </w:rPr>
            </w:pPr>
            <w:r w:rsidRPr="00215ECB">
              <w:rPr>
                <w:rFonts w:ascii="Bookman Old Style" w:hAnsi="Bookman Old Style" w:cs="Calibri"/>
                <w:sz w:val="20"/>
                <w:szCs w:val="20"/>
              </w:rPr>
              <w:t>OFTALMOSCÓPIO</w:t>
            </w:r>
          </w:p>
        </w:tc>
        <w:tc>
          <w:tcPr>
            <w:tcW w:w="4535" w:type="dxa"/>
            <w:tcBorders>
              <w:top w:val="single" w:sz="4" w:space="0" w:color="auto"/>
              <w:left w:val="single" w:sz="4" w:space="0" w:color="auto"/>
              <w:bottom w:val="single" w:sz="4" w:space="0" w:color="auto"/>
              <w:right w:val="single" w:sz="4" w:space="0" w:color="auto"/>
            </w:tcBorders>
            <w:vAlign w:val="center"/>
            <w:hideMark/>
          </w:tcPr>
          <w:p w:rsidR="000423BB" w:rsidRPr="00215ECB" w:rsidRDefault="000423BB" w:rsidP="0032524B">
            <w:pPr>
              <w:spacing w:line="276" w:lineRule="auto"/>
              <w:jc w:val="both"/>
              <w:rPr>
                <w:rFonts w:ascii="Bookman Old Style" w:hAnsi="Bookman Old Style" w:cs="Calibri"/>
                <w:sz w:val="20"/>
                <w:szCs w:val="20"/>
              </w:rPr>
            </w:pPr>
            <w:r w:rsidRPr="00215ECB">
              <w:rPr>
                <w:rFonts w:ascii="Bookman Old Style" w:hAnsi="Bookman Old Style" w:cs="Calibri"/>
                <w:sz w:val="20"/>
                <w:szCs w:val="20"/>
              </w:rPr>
              <w:t>Oftalmoscópio direto portátil, tipo manual, para exame de fundo de olho e estruturas oculares. Aplicação: diagnóstico e acompanhamento de patologias oftalmológicas em consultórios, clínicas e hospitais. Especificações técnicas: sistema óptico com lentes de alta precisão, livre de aberrações cromáticas e esféricas, com faixa de correção de dioptrias de -</w:t>
            </w:r>
            <w:proofErr w:type="gramStart"/>
            <w:r w:rsidRPr="00215ECB">
              <w:rPr>
                <w:rFonts w:ascii="Bookman Old Style" w:hAnsi="Bookman Old Style" w:cs="Calibri"/>
                <w:sz w:val="20"/>
                <w:szCs w:val="20"/>
              </w:rPr>
              <w:t>20D</w:t>
            </w:r>
            <w:proofErr w:type="gramEnd"/>
            <w:r w:rsidRPr="00215ECB">
              <w:rPr>
                <w:rFonts w:ascii="Bookman Old Style" w:hAnsi="Bookman Old Style" w:cs="Calibri"/>
                <w:sz w:val="20"/>
                <w:szCs w:val="20"/>
              </w:rPr>
              <w:t xml:space="preserve"> a +20D, em incrementos de 1 dioptria. Iluminação LED de alta intensidade (mínimo 3000 lux a </w:t>
            </w:r>
            <w:proofErr w:type="gramStart"/>
            <w:r w:rsidRPr="00215ECB">
              <w:rPr>
                <w:rFonts w:ascii="Bookman Old Style" w:hAnsi="Bookman Old Style" w:cs="Calibri"/>
                <w:sz w:val="20"/>
                <w:szCs w:val="20"/>
              </w:rPr>
              <w:t>10cm</w:t>
            </w:r>
            <w:proofErr w:type="gramEnd"/>
            <w:r w:rsidRPr="00215ECB">
              <w:rPr>
                <w:rFonts w:ascii="Bookman Old Style" w:hAnsi="Bookman Old Style" w:cs="Calibri"/>
                <w:sz w:val="20"/>
                <w:szCs w:val="20"/>
              </w:rPr>
              <w:t xml:space="preserve">), temperatura de cor de 3200K a 4000K, com vida útil mínima de 50.000 horas, alimentada por bateria recarregável de íons de lítio (3.7V, 1800mAh) com autonomia mínima de 4 horas de uso contínuo e tempo de recarga máximo de 3 horas. Possui </w:t>
            </w:r>
            <w:proofErr w:type="gramStart"/>
            <w:r w:rsidRPr="00215ECB">
              <w:rPr>
                <w:rFonts w:ascii="Bookman Old Style" w:hAnsi="Bookman Old Style" w:cs="Calibri"/>
                <w:sz w:val="20"/>
                <w:szCs w:val="20"/>
              </w:rPr>
              <w:t>6</w:t>
            </w:r>
            <w:proofErr w:type="gramEnd"/>
            <w:r w:rsidRPr="00215ECB">
              <w:rPr>
                <w:rFonts w:ascii="Bookman Old Style" w:hAnsi="Bookman Old Style" w:cs="Calibri"/>
                <w:sz w:val="20"/>
                <w:szCs w:val="20"/>
              </w:rPr>
              <w:t xml:space="preserve"> aberturas de iluminação (ponto pequeno, ponto grande, estrela de fixação, fenda, filtro verde livre de vermelho, filtro azul cobalto) e 3 filtros (livre de vermelho, azul cobalto, polarizador). Corpo em metal leve (alumínio </w:t>
            </w:r>
            <w:proofErr w:type="spellStart"/>
            <w:r w:rsidRPr="00215ECB">
              <w:rPr>
                <w:rFonts w:ascii="Bookman Old Style" w:hAnsi="Bookman Old Style" w:cs="Calibri"/>
                <w:sz w:val="20"/>
                <w:szCs w:val="20"/>
              </w:rPr>
              <w:t>anodizado</w:t>
            </w:r>
            <w:proofErr w:type="spellEnd"/>
            <w:r w:rsidRPr="00215ECB">
              <w:rPr>
                <w:rFonts w:ascii="Bookman Old Style" w:hAnsi="Bookman Old Style" w:cs="Calibri"/>
                <w:sz w:val="20"/>
                <w:szCs w:val="20"/>
              </w:rPr>
              <w:t xml:space="preserve"> ou similar) e resistente a impactos, com empunhadura ergonômica e antiderrapante. Dimensões aproximadas: </w:t>
            </w:r>
            <w:proofErr w:type="gramStart"/>
            <w:r w:rsidRPr="00215ECB">
              <w:rPr>
                <w:rFonts w:ascii="Bookman Old Style" w:hAnsi="Bookman Old Style" w:cs="Calibri"/>
                <w:sz w:val="20"/>
                <w:szCs w:val="20"/>
              </w:rPr>
              <w:t>180mm</w:t>
            </w:r>
            <w:proofErr w:type="gramEnd"/>
            <w:r w:rsidRPr="00215ECB">
              <w:rPr>
                <w:rFonts w:ascii="Bookman Old Style" w:hAnsi="Bookman Old Style" w:cs="Calibri"/>
                <w:sz w:val="20"/>
                <w:szCs w:val="20"/>
              </w:rPr>
              <w:t xml:space="preserve"> </w:t>
            </w:r>
            <w:r w:rsidRPr="00215ECB">
              <w:rPr>
                <w:rFonts w:ascii="Bookman Old Style" w:hAnsi="Bookman Old Style" w:cs="Calibri"/>
                <w:sz w:val="20"/>
                <w:szCs w:val="20"/>
              </w:rPr>
              <w:lastRenderedPageBreak/>
              <w:t xml:space="preserve">(comprimento) x 30mm (diâmetro), peso líquido máximo de 200g. Normas e conformidades: registro na ANVISA (Classe de Risco II), certificação INMETRO (quando aplicável para equipamentos </w:t>
            </w:r>
            <w:proofErr w:type="spellStart"/>
            <w:r w:rsidRPr="00215ECB">
              <w:rPr>
                <w:rFonts w:ascii="Bookman Old Style" w:hAnsi="Bookman Old Style" w:cs="Calibri"/>
                <w:sz w:val="20"/>
                <w:szCs w:val="20"/>
              </w:rPr>
              <w:t>eletromédicos</w:t>
            </w:r>
            <w:proofErr w:type="spellEnd"/>
            <w:r w:rsidRPr="00215ECB">
              <w:rPr>
                <w:rFonts w:ascii="Bookman Old Style" w:hAnsi="Bookman Old Style" w:cs="Calibri"/>
                <w:sz w:val="20"/>
                <w:szCs w:val="20"/>
              </w:rPr>
              <w:t>), conformidade com IEC 60601-1 (segurança elétrica) e ISO 15004-1 (oftalmoscópios). Garantia mínima de 24 meses contra defeitos de fabricação. Acessórios inclusos: estojo rígido para transporte e proteção, carregador bivolt automático (100-</w:t>
            </w:r>
            <w:proofErr w:type="gramStart"/>
            <w:r w:rsidRPr="00215ECB">
              <w:rPr>
                <w:rFonts w:ascii="Bookman Old Style" w:hAnsi="Bookman Old Style" w:cs="Calibri"/>
                <w:sz w:val="20"/>
                <w:szCs w:val="20"/>
              </w:rPr>
              <w:t>240V</w:t>
            </w:r>
            <w:proofErr w:type="gramEnd"/>
            <w:r w:rsidRPr="00215ECB">
              <w:rPr>
                <w:rFonts w:ascii="Bookman Old Style" w:hAnsi="Bookman Old Style" w:cs="Calibri"/>
                <w:sz w:val="20"/>
                <w:szCs w:val="20"/>
              </w:rPr>
              <w:t>, 50/60Hz), manual de instruções em português. Embalagem individual, lacrada e identificada.</w:t>
            </w:r>
          </w:p>
        </w:tc>
      </w:tr>
      <w:tr w:rsidR="000423BB" w:rsidRPr="00215ECB" w:rsidTr="0032524B">
        <w:trPr>
          <w:trHeight w:val="750"/>
        </w:trPr>
        <w:tc>
          <w:tcPr>
            <w:tcW w:w="780" w:type="dxa"/>
            <w:tcBorders>
              <w:top w:val="single" w:sz="4" w:space="0" w:color="auto"/>
              <w:left w:val="single" w:sz="4" w:space="0" w:color="auto"/>
              <w:bottom w:val="single" w:sz="4" w:space="0" w:color="auto"/>
              <w:right w:val="single" w:sz="4" w:space="0" w:color="auto"/>
            </w:tcBorders>
            <w:vAlign w:val="center"/>
          </w:tcPr>
          <w:p w:rsidR="000423BB" w:rsidRPr="00215ECB" w:rsidRDefault="000423BB" w:rsidP="000423BB">
            <w:pPr>
              <w:numPr>
                <w:ilvl w:val="0"/>
                <w:numId w:val="31"/>
              </w:numPr>
              <w:spacing w:after="0" w:line="276" w:lineRule="auto"/>
              <w:contextualSpacing/>
              <w:rPr>
                <w:rFonts w:ascii="Bookman Old Style" w:eastAsia="Times New Roman" w:hAnsi="Bookman Old Style" w:cs="Calibri"/>
                <w:b/>
                <w:bCs/>
                <w:sz w:val="20"/>
                <w:szCs w:val="20"/>
              </w:rPr>
            </w:pPr>
          </w:p>
        </w:tc>
        <w:tc>
          <w:tcPr>
            <w:tcW w:w="3685" w:type="dxa"/>
            <w:tcBorders>
              <w:top w:val="single" w:sz="4" w:space="0" w:color="auto"/>
              <w:left w:val="nil"/>
              <w:bottom w:val="single" w:sz="4" w:space="0" w:color="auto"/>
              <w:right w:val="single" w:sz="4" w:space="0" w:color="auto"/>
            </w:tcBorders>
            <w:vAlign w:val="center"/>
            <w:hideMark/>
          </w:tcPr>
          <w:p w:rsidR="000423BB" w:rsidRPr="00215ECB" w:rsidRDefault="000423BB" w:rsidP="0032524B">
            <w:pPr>
              <w:spacing w:line="276" w:lineRule="auto"/>
              <w:rPr>
                <w:rFonts w:ascii="Bookman Old Style" w:hAnsi="Bookman Old Style" w:cs="Calibri"/>
                <w:sz w:val="20"/>
                <w:szCs w:val="20"/>
              </w:rPr>
            </w:pPr>
            <w:r w:rsidRPr="00215ECB">
              <w:rPr>
                <w:rFonts w:ascii="Bookman Old Style" w:hAnsi="Bookman Old Style" w:cs="Calibri"/>
                <w:sz w:val="20"/>
                <w:szCs w:val="20"/>
              </w:rPr>
              <w:t>OTOSCÓPIO RECARREGÁVEL</w:t>
            </w:r>
          </w:p>
        </w:tc>
        <w:tc>
          <w:tcPr>
            <w:tcW w:w="4535" w:type="dxa"/>
            <w:tcBorders>
              <w:top w:val="single" w:sz="4" w:space="0" w:color="auto"/>
              <w:left w:val="single" w:sz="4" w:space="0" w:color="auto"/>
              <w:bottom w:val="single" w:sz="4" w:space="0" w:color="auto"/>
              <w:right w:val="single" w:sz="4" w:space="0" w:color="auto"/>
            </w:tcBorders>
            <w:vAlign w:val="center"/>
            <w:hideMark/>
          </w:tcPr>
          <w:p w:rsidR="000423BB" w:rsidRPr="00215ECB" w:rsidRDefault="000423BB" w:rsidP="0032524B">
            <w:pPr>
              <w:spacing w:line="276" w:lineRule="auto"/>
              <w:jc w:val="both"/>
              <w:rPr>
                <w:rFonts w:ascii="Bookman Old Style" w:hAnsi="Bookman Old Style" w:cs="Calibri"/>
                <w:sz w:val="20"/>
                <w:szCs w:val="20"/>
              </w:rPr>
            </w:pPr>
            <w:proofErr w:type="spellStart"/>
            <w:r w:rsidRPr="00215ECB">
              <w:rPr>
                <w:rFonts w:ascii="Bookman Old Style" w:hAnsi="Bookman Old Style" w:cs="Calibri"/>
                <w:sz w:val="20"/>
                <w:szCs w:val="20"/>
              </w:rPr>
              <w:t>Otoscópio</w:t>
            </w:r>
            <w:proofErr w:type="spellEnd"/>
            <w:r w:rsidRPr="00215ECB">
              <w:rPr>
                <w:rFonts w:ascii="Bookman Old Style" w:hAnsi="Bookman Old Style" w:cs="Calibri"/>
                <w:sz w:val="20"/>
                <w:szCs w:val="20"/>
              </w:rPr>
              <w:t xml:space="preserve"> recarregável, portátil, para exame do canal auditivo e membrana timpânica. Aplicação: diagnóstico médico em clínicas e hospitais. Especificações técnicas: iluminação LED de alta intensidade (mínimo 3000 Kelvin, 15 lúmens), com vida útil superior a 20.000 horas. Lente de aumento de 3x a 4x, com campo de visão amplo e livre de distorções. Alimentação por bateria recarregável de íon-lítio (3.7V, </w:t>
            </w:r>
            <w:proofErr w:type="gramStart"/>
            <w:r w:rsidRPr="00215ECB">
              <w:rPr>
                <w:rFonts w:ascii="Bookman Old Style" w:hAnsi="Bookman Old Style" w:cs="Calibri"/>
                <w:sz w:val="20"/>
                <w:szCs w:val="20"/>
              </w:rPr>
              <w:t>700mAh</w:t>
            </w:r>
            <w:proofErr w:type="gramEnd"/>
            <w:r w:rsidRPr="00215ECB">
              <w:rPr>
                <w:rFonts w:ascii="Bookman Old Style" w:hAnsi="Bookman Old Style" w:cs="Calibri"/>
                <w:sz w:val="20"/>
                <w:szCs w:val="20"/>
              </w:rPr>
              <w:t>), autonomia mínima de 5 horas de uso contínuo, tempo de recarga máximo de 4 horas. Acompanha carregador bivolt automático (100-</w:t>
            </w:r>
            <w:proofErr w:type="gramStart"/>
            <w:r w:rsidRPr="00215ECB">
              <w:rPr>
                <w:rFonts w:ascii="Bookman Old Style" w:hAnsi="Bookman Old Style" w:cs="Calibri"/>
                <w:sz w:val="20"/>
                <w:szCs w:val="20"/>
              </w:rPr>
              <w:t>240V</w:t>
            </w:r>
            <w:proofErr w:type="gramEnd"/>
            <w:r w:rsidRPr="00215ECB">
              <w:rPr>
                <w:rFonts w:ascii="Bookman Old Style" w:hAnsi="Bookman Old Style" w:cs="Calibri"/>
                <w:sz w:val="20"/>
                <w:szCs w:val="20"/>
              </w:rPr>
              <w:t xml:space="preserve">, 50/60Hz) com indicador de carga. Construção em metal cromado ou plástico ABS de alta resistência, com acabamento liso para fácil desinfecção. Dimensões aproximadas: </w:t>
            </w:r>
            <w:proofErr w:type="gramStart"/>
            <w:r w:rsidRPr="00215ECB">
              <w:rPr>
                <w:rFonts w:ascii="Bookman Old Style" w:hAnsi="Bookman Old Style" w:cs="Calibri"/>
                <w:sz w:val="20"/>
                <w:szCs w:val="20"/>
              </w:rPr>
              <w:t>160mm</w:t>
            </w:r>
            <w:proofErr w:type="gramEnd"/>
            <w:r w:rsidRPr="00215ECB">
              <w:rPr>
                <w:rFonts w:ascii="Bookman Old Style" w:hAnsi="Bookman Old Style" w:cs="Calibri"/>
                <w:sz w:val="20"/>
                <w:szCs w:val="20"/>
              </w:rPr>
              <w:t xml:space="preserve"> (comprimento) x 30mm (diâmetro), peso 150g ±10g. Compatível com espéculos descartáveis de 2.5mm e 4.0mm. Normas: registro ANVISA classe de risco II, conformidade com IEC 60601-1 (segurança elétrica) e IEC 60601-1-2 (compatibilidade eletromagnética). Garantia mínima de 12 meses contra defeitos de fabricação. Fornecimento: </w:t>
            </w:r>
            <w:proofErr w:type="gramStart"/>
            <w:r w:rsidRPr="00215ECB">
              <w:rPr>
                <w:rFonts w:ascii="Bookman Old Style" w:hAnsi="Bookman Old Style" w:cs="Calibri"/>
                <w:sz w:val="20"/>
                <w:szCs w:val="20"/>
              </w:rPr>
              <w:t>1</w:t>
            </w:r>
            <w:proofErr w:type="gramEnd"/>
            <w:r w:rsidRPr="00215ECB">
              <w:rPr>
                <w:rFonts w:ascii="Bookman Old Style" w:hAnsi="Bookman Old Style" w:cs="Calibri"/>
                <w:sz w:val="20"/>
                <w:szCs w:val="20"/>
              </w:rPr>
              <w:t xml:space="preserve"> unidade, com estojo protetor rígido, 10 espéculos descartáveis (5 de 2.5mm e 5 de 4.0mm) e manual de instruções em português.</w:t>
            </w:r>
          </w:p>
        </w:tc>
      </w:tr>
      <w:tr w:rsidR="000423BB" w:rsidRPr="00215ECB" w:rsidTr="0032524B">
        <w:trPr>
          <w:trHeight w:val="750"/>
        </w:trPr>
        <w:tc>
          <w:tcPr>
            <w:tcW w:w="780" w:type="dxa"/>
            <w:tcBorders>
              <w:top w:val="single" w:sz="4" w:space="0" w:color="auto"/>
              <w:left w:val="single" w:sz="4" w:space="0" w:color="auto"/>
              <w:bottom w:val="single" w:sz="4" w:space="0" w:color="auto"/>
              <w:right w:val="single" w:sz="4" w:space="0" w:color="auto"/>
            </w:tcBorders>
            <w:vAlign w:val="center"/>
          </w:tcPr>
          <w:p w:rsidR="000423BB" w:rsidRPr="00215ECB" w:rsidRDefault="000423BB" w:rsidP="000423BB">
            <w:pPr>
              <w:numPr>
                <w:ilvl w:val="0"/>
                <w:numId w:val="31"/>
              </w:numPr>
              <w:spacing w:after="0" w:line="276" w:lineRule="auto"/>
              <w:contextualSpacing/>
              <w:rPr>
                <w:rFonts w:ascii="Bookman Old Style" w:eastAsia="Times New Roman" w:hAnsi="Bookman Old Style" w:cs="Calibri"/>
                <w:b/>
                <w:bCs/>
                <w:sz w:val="20"/>
                <w:szCs w:val="20"/>
              </w:rPr>
            </w:pPr>
          </w:p>
        </w:tc>
        <w:tc>
          <w:tcPr>
            <w:tcW w:w="3685" w:type="dxa"/>
            <w:tcBorders>
              <w:top w:val="single" w:sz="4" w:space="0" w:color="auto"/>
              <w:left w:val="nil"/>
              <w:bottom w:val="single" w:sz="4" w:space="0" w:color="auto"/>
              <w:right w:val="single" w:sz="4" w:space="0" w:color="auto"/>
            </w:tcBorders>
            <w:vAlign w:val="center"/>
            <w:hideMark/>
          </w:tcPr>
          <w:p w:rsidR="000423BB" w:rsidRPr="00215ECB" w:rsidRDefault="000423BB" w:rsidP="0032524B">
            <w:pPr>
              <w:spacing w:line="276" w:lineRule="auto"/>
              <w:rPr>
                <w:rFonts w:ascii="Bookman Old Style" w:hAnsi="Bookman Old Style" w:cs="Calibri"/>
                <w:sz w:val="20"/>
                <w:szCs w:val="20"/>
              </w:rPr>
            </w:pPr>
            <w:r w:rsidRPr="00215ECB">
              <w:rPr>
                <w:rFonts w:ascii="Bookman Old Style" w:hAnsi="Bookman Old Style" w:cs="Calibri"/>
                <w:sz w:val="20"/>
                <w:szCs w:val="20"/>
              </w:rPr>
              <w:t xml:space="preserve">OTOSCÓPIO TK COM </w:t>
            </w:r>
            <w:proofErr w:type="gramStart"/>
            <w:r w:rsidRPr="00215ECB">
              <w:rPr>
                <w:rFonts w:ascii="Bookman Old Style" w:hAnsi="Bookman Old Style" w:cs="Calibri"/>
                <w:sz w:val="20"/>
                <w:szCs w:val="20"/>
              </w:rPr>
              <w:t>5</w:t>
            </w:r>
            <w:proofErr w:type="gramEnd"/>
            <w:r w:rsidRPr="00215ECB">
              <w:rPr>
                <w:rFonts w:ascii="Bookman Old Style" w:hAnsi="Bookman Old Style" w:cs="Calibri"/>
                <w:sz w:val="20"/>
                <w:szCs w:val="20"/>
              </w:rPr>
              <w:t xml:space="preserve"> ESPÉCULOS MISSOURI</w:t>
            </w:r>
          </w:p>
        </w:tc>
        <w:tc>
          <w:tcPr>
            <w:tcW w:w="4535" w:type="dxa"/>
            <w:tcBorders>
              <w:top w:val="single" w:sz="4" w:space="0" w:color="auto"/>
              <w:left w:val="single" w:sz="4" w:space="0" w:color="auto"/>
              <w:bottom w:val="single" w:sz="4" w:space="0" w:color="auto"/>
              <w:right w:val="single" w:sz="4" w:space="0" w:color="auto"/>
            </w:tcBorders>
            <w:vAlign w:val="center"/>
            <w:hideMark/>
          </w:tcPr>
          <w:p w:rsidR="000423BB" w:rsidRPr="00215ECB" w:rsidRDefault="000423BB" w:rsidP="0032524B">
            <w:pPr>
              <w:spacing w:line="276" w:lineRule="auto"/>
              <w:jc w:val="both"/>
              <w:rPr>
                <w:rFonts w:ascii="Bookman Old Style" w:hAnsi="Bookman Old Style" w:cs="Calibri"/>
                <w:sz w:val="20"/>
                <w:szCs w:val="20"/>
              </w:rPr>
            </w:pPr>
            <w:proofErr w:type="spellStart"/>
            <w:r w:rsidRPr="00215ECB">
              <w:rPr>
                <w:rFonts w:ascii="Bookman Old Style" w:hAnsi="Bookman Old Style" w:cs="Calibri"/>
                <w:sz w:val="20"/>
                <w:szCs w:val="20"/>
              </w:rPr>
              <w:t>Otoscópio</w:t>
            </w:r>
            <w:proofErr w:type="spellEnd"/>
            <w:r w:rsidRPr="00215ECB">
              <w:rPr>
                <w:rFonts w:ascii="Bookman Old Style" w:hAnsi="Bookman Old Style" w:cs="Calibri"/>
                <w:sz w:val="20"/>
                <w:szCs w:val="20"/>
              </w:rPr>
              <w:t xml:space="preserve"> tipo TK, com </w:t>
            </w:r>
            <w:proofErr w:type="gramStart"/>
            <w:r w:rsidRPr="00215ECB">
              <w:rPr>
                <w:rFonts w:ascii="Bookman Old Style" w:hAnsi="Bookman Old Style" w:cs="Calibri"/>
                <w:sz w:val="20"/>
                <w:szCs w:val="20"/>
              </w:rPr>
              <w:t>5</w:t>
            </w:r>
            <w:proofErr w:type="gramEnd"/>
            <w:r w:rsidRPr="00215ECB">
              <w:rPr>
                <w:rFonts w:ascii="Bookman Old Style" w:hAnsi="Bookman Old Style" w:cs="Calibri"/>
                <w:sz w:val="20"/>
                <w:szCs w:val="20"/>
              </w:rPr>
              <w:t xml:space="preserve"> espéculos reutilizáveis, para exame clínico do ouvido. Aplicação: avaliação do canal auditivo externo e membrana timpânica em </w:t>
            </w:r>
            <w:r w:rsidRPr="00215ECB">
              <w:rPr>
                <w:rFonts w:ascii="Bookman Old Style" w:hAnsi="Bookman Old Style" w:cs="Calibri"/>
                <w:sz w:val="20"/>
                <w:szCs w:val="20"/>
              </w:rPr>
              <w:lastRenderedPageBreak/>
              <w:t xml:space="preserve">consultórios e hospitais. Especificações técnicas: iluminação </w:t>
            </w:r>
            <w:proofErr w:type="spellStart"/>
            <w:r w:rsidRPr="00215ECB">
              <w:rPr>
                <w:rFonts w:ascii="Bookman Old Style" w:hAnsi="Bookman Old Style" w:cs="Calibri"/>
                <w:sz w:val="20"/>
                <w:szCs w:val="20"/>
              </w:rPr>
              <w:t>halógena</w:t>
            </w:r>
            <w:proofErr w:type="spellEnd"/>
            <w:r w:rsidRPr="00215ECB">
              <w:rPr>
                <w:rFonts w:ascii="Bookman Old Style" w:hAnsi="Bookman Old Style" w:cs="Calibri"/>
                <w:sz w:val="20"/>
                <w:szCs w:val="20"/>
              </w:rPr>
              <w:t xml:space="preserve"> ou LED de alta intensidade (mínimo 2500 Kelvin), com fibra óptica para luz fria e homogênea, evitando reflexos. Lente de aumento de 3x a 4x, removível para limpeza e inserção de instrumentos. Cabeça em metal cromado ou plástico de engenharia ABS, resistente a impactos e desinfecção. Cabo metálico com acabamento antiderrapante, alimentado por </w:t>
            </w:r>
            <w:proofErr w:type="gramStart"/>
            <w:r w:rsidRPr="00215ECB">
              <w:rPr>
                <w:rFonts w:ascii="Bookman Old Style" w:hAnsi="Bookman Old Style" w:cs="Calibri"/>
                <w:sz w:val="20"/>
                <w:szCs w:val="20"/>
              </w:rPr>
              <w:t>2</w:t>
            </w:r>
            <w:proofErr w:type="gramEnd"/>
            <w:r w:rsidRPr="00215ECB">
              <w:rPr>
                <w:rFonts w:ascii="Bookman Old Style" w:hAnsi="Bookman Old Style" w:cs="Calibri"/>
                <w:sz w:val="20"/>
                <w:szCs w:val="20"/>
              </w:rPr>
              <w:t xml:space="preserve"> pilhas alcalinas tipo C (não inclusas) ou bateria recarregável (se aplicável). Acompanha </w:t>
            </w:r>
            <w:proofErr w:type="gramStart"/>
            <w:r w:rsidRPr="00215ECB">
              <w:rPr>
                <w:rFonts w:ascii="Bookman Old Style" w:hAnsi="Bookman Old Style" w:cs="Calibri"/>
                <w:sz w:val="20"/>
                <w:szCs w:val="20"/>
              </w:rPr>
              <w:t>5</w:t>
            </w:r>
            <w:proofErr w:type="gramEnd"/>
            <w:r w:rsidRPr="00215ECB">
              <w:rPr>
                <w:rFonts w:ascii="Bookman Old Style" w:hAnsi="Bookman Old Style" w:cs="Calibri"/>
                <w:sz w:val="20"/>
                <w:szCs w:val="20"/>
              </w:rPr>
              <w:t xml:space="preserve"> espéculos reutilizáveis em polipropileno </w:t>
            </w:r>
            <w:proofErr w:type="spellStart"/>
            <w:r w:rsidRPr="00215ECB">
              <w:rPr>
                <w:rFonts w:ascii="Bookman Old Style" w:hAnsi="Bookman Old Style" w:cs="Calibri"/>
                <w:sz w:val="20"/>
                <w:szCs w:val="20"/>
              </w:rPr>
              <w:t>autoclavável</w:t>
            </w:r>
            <w:proofErr w:type="spellEnd"/>
            <w:r w:rsidRPr="00215ECB">
              <w:rPr>
                <w:rFonts w:ascii="Bookman Old Style" w:hAnsi="Bookman Old Style" w:cs="Calibri"/>
                <w:sz w:val="20"/>
                <w:szCs w:val="20"/>
              </w:rPr>
              <w:t xml:space="preserve">, nos tamanhos 2.5mm, 3.0mm, 4.0mm, 5.0mm e 6.0mm. Dimensões aproximadas: </w:t>
            </w:r>
            <w:proofErr w:type="gramStart"/>
            <w:r w:rsidRPr="00215ECB">
              <w:rPr>
                <w:rFonts w:ascii="Bookman Old Style" w:hAnsi="Bookman Old Style" w:cs="Calibri"/>
                <w:sz w:val="20"/>
                <w:szCs w:val="20"/>
              </w:rPr>
              <w:t>180mm</w:t>
            </w:r>
            <w:proofErr w:type="gramEnd"/>
            <w:r w:rsidRPr="00215ECB">
              <w:rPr>
                <w:rFonts w:ascii="Bookman Old Style" w:hAnsi="Bookman Old Style" w:cs="Calibri"/>
                <w:sz w:val="20"/>
                <w:szCs w:val="20"/>
              </w:rPr>
              <w:t xml:space="preserve"> (comprimento) x 35mm (diâmetro), peso 250g ±20g. Normas: registro ANVISA classe de risco II, conformidade com IEC 60601-1 e IEC 60601-1-2. Garantia mínima de 12 meses contra defeitos de fabricação. Fornecimento: </w:t>
            </w:r>
            <w:proofErr w:type="gramStart"/>
            <w:r w:rsidRPr="00215ECB">
              <w:rPr>
                <w:rFonts w:ascii="Bookman Old Style" w:hAnsi="Bookman Old Style" w:cs="Calibri"/>
                <w:sz w:val="20"/>
                <w:szCs w:val="20"/>
              </w:rPr>
              <w:t>1</w:t>
            </w:r>
            <w:proofErr w:type="gramEnd"/>
            <w:r w:rsidRPr="00215ECB">
              <w:rPr>
                <w:rFonts w:ascii="Bookman Old Style" w:hAnsi="Bookman Old Style" w:cs="Calibri"/>
                <w:sz w:val="20"/>
                <w:szCs w:val="20"/>
              </w:rPr>
              <w:t xml:space="preserve"> unidade, com estojo de proteção e manual de instruções em português.</w:t>
            </w:r>
          </w:p>
        </w:tc>
      </w:tr>
      <w:tr w:rsidR="000423BB" w:rsidRPr="00215ECB" w:rsidTr="0032524B">
        <w:trPr>
          <w:trHeight w:val="750"/>
        </w:trPr>
        <w:tc>
          <w:tcPr>
            <w:tcW w:w="780" w:type="dxa"/>
            <w:tcBorders>
              <w:top w:val="single" w:sz="4" w:space="0" w:color="auto"/>
              <w:left w:val="single" w:sz="4" w:space="0" w:color="auto"/>
              <w:bottom w:val="single" w:sz="4" w:space="0" w:color="auto"/>
              <w:right w:val="single" w:sz="4" w:space="0" w:color="auto"/>
            </w:tcBorders>
            <w:vAlign w:val="center"/>
          </w:tcPr>
          <w:p w:rsidR="000423BB" w:rsidRPr="00215ECB" w:rsidRDefault="000423BB" w:rsidP="000423BB">
            <w:pPr>
              <w:numPr>
                <w:ilvl w:val="0"/>
                <w:numId w:val="31"/>
              </w:numPr>
              <w:spacing w:after="0" w:line="276" w:lineRule="auto"/>
              <w:contextualSpacing/>
              <w:rPr>
                <w:rFonts w:ascii="Bookman Old Style" w:eastAsia="Times New Roman" w:hAnsi="Bookman Old Style" w:cs="Calibri"/>
                <w:b/>
                <w:bCs/>
                <w:sz w:val="20"/>
                <w:szCs w:val="20"/>
              </w:rPr>
            </w:pPr>
          </w:p>
        </w:tc>
        <w:tc>
          <w:tcPr>
            <w:tcW w:w="3685" w:type="dxa"/>
            <w:tcBorders>
              <w:top w:val="single" w:sz="4" w:space="0" w:color="auto"/>
              <w:left w:val="nil"/>
              <w:bottom w:val="single" w:sz="4" w:space="0" w:color="auto"/>
              <w:right w:val="single" w:sz="4" w:space="0" w:color="auto"/>
            </w:tcBorders>
            <w:vAlign w:val="center"/>
            <w:hideMark/>
          </w:tcPr>
          <w:p w:rsidR="000423BB" w:rsidRPr="00215ECB" w:rsidRDefault="000423BB" w:rsidP="0032524B">
            <w:pPr>
              <w:spacing w:line="276" w:lineRule="auto"/>
              <w:rPr>
                <w:rFonts w:ascii="Bookman Old Style" w:hAnsi="Bookman Old Style" w:cs="Calibri"/>
                <w:sz w:val="20"/>
                <w:szCs w:val="20"/>
              </w:rPr>
            </w:pPr>
            <w:r w:rsidRPr="00215ECB">
              <w:rPr>
                <w:rFonts w:ascii="Bookman Old Style" w:hAnsi="Bookman Old Style" w:cs="Calibri"/>
                <w:sz w:val="20"/>
                <w:szCs w:val="20"/>
              </w:rPr>
              <w:t>OXÍMETRO DE DEDO PEDIÁTRICO E NEONATAL PORTÁTIL</w:t>
            </w:r>
          </w:p>
        </w:tc>
        <w:tc>
          <w:tcPr>
            <w:tcW w:w="4535" w:type="dxa"/>
            <w:tcBorders>
              <w:top w:val="single" w:sz="4" w:space="0" w:color="auto"/>
              <w:left w:val="single" w:sz="4" w:space="0" w:color="auto"/>
              <w:bottom w:val="single" w:sz="4" w:space="0" w:color="auto"/>
              <w:right w:val="single" w:sz="4" w:space="0" w:color="auto"/>
            </w:tcBorders>
            <w:vAlign w:val="center"/>
            <w:hideMark/>
          </w:tcPr>
          <w:p w:rsidR="000423BB" w:rsidRPr="00215ECB" w:rsidRDefault="000423BB" w:rsidP="0032524B">
            <w:pPr>
              <w:spacing w:line="276" w:lineRule="auto"/>
              <w:jc w:val="both"/>
              <w:rPr>
                <w:rFonts w:ascii="Bookman Old Style" w:hAnsi="Bookman Old Style" w:cs="Calibri"/>
                <w:sz w:val="20"/>
                <w:szCs w:val="20"/>
              </w:rPr>
            </w:pPr>
            <w:proofErr w:type="spellStart"/>
            <w:r w:rsidRPr="00215ECB">
              <w:rPr>
                <w:rFonts w:ascii="Bookman Old Style" w:hAnsi="Bookman Old Style" w:cs="Calibri"/>
                <w:sz w:val="20"/>
                <w:szCs w:val="20"/>
              </w:rPr>
              <w:t>Oxímetro</w:t>
            </w:r>
            <w:proofErr w:type="spellEnd"/>
            <w:r w:rsidRPr="00215ECB">
              <w:rPr>
                <w:rFonts w:ascii="Bookman Old Style" w:hAnsi="Bookman Old Style" w:cs="Calibri"/>
                <w:sz w:val="20"/>
                <w:szCs w:val="20"/>
              </w:rPr>
              <w:t xml:space="preserve"> de dedo pediátrico e neonatal, portátil, para medição não invasiva da saturação de oxigênio no sangue (</w:t>
            </w:r>
            <w:proofErr w:type="gramStart"/>
            <w:r w:rsidRPr="00215ECB">
              <w:rPr>
                <w:rFonts w:ascii="Bookman Old Style" w:hAnsi="Bookman Old Style" w:cs="Calibri"/>
                <w:sz w:val="20"/>
                <w:szCs w:val="20"/>
              </w:rPr>
              <w:t>SpO2</w:t>
            </w:r>
            <w:proofErr w:type="gramEnd"/>
            <w:r w:rsidRPr="00215ECB">
              <w:rPr>
                <w:rFonts w:ascii="Bookman Old Style" w:hAnsi="Bookman Old Style" w:cs="Calibri"/>
                <w:sz w:val="20"/>
                <w:szCs w:val="20"/>
              </w:rPr>
              <w:t xml:space="preserve">) e frequência cardíaca (pulso). Aplicação: monitoramento de pacientes infantis e recém-nascidos em ambiente hospitalar, domiciliar ou ambulatorial. Especificações técnicas: faixa de medição de </w:t>
            </w:r>
            <w:proofErr w:type="gramStart"/>
            <w:r w:rsidRPr="00215ECB">
              <w:rPr>
                <w:rFonts w:ascii="Bookman Old Style" w:hAnsi="Bookman Old Style" w:cs="Calibri"/>
                <w:sz w:val="20"/>
                <w:szCs w:val="20"/>
              </w:rPr>
              <w:t>SpO2</w:t>
            </w:r>
            <w:proofErr w:type="gramEnd"/>
            <w:r w:rsidRPr="00215ECB">
              <w:rPr>
                <w:rFonts w:ascii="Bookman Old Style" w:hAnsi="Bookman Old Style" w:cs="Calibri"/>
                <w:sz w:val="20"/>
                <w:szCs w:val="20"/>
              </w:rPr>
              <w:t xml:space="preserve"> de 70% a 100% com precisão de ±2% (70-100%) e resolução de 1%. Faixa de medição de pulso de 30 a 250 </w:t>
            </w:r>
            <w:proofErr w:type="spellStart"/>
            <w:r w:rsidRPr="00215ECB">
              <w:rPr>
                <w:rFonts w:ascii="Bookman Old Style" w:hAnsi="Bookman Old Style" w:cs="Calibri"/>
                <w:sz w:val="20"/>
                <w:szCs w:val="20"/>
              </w:rPr>
              <w:t>bpm</w:t>
            </w:r>
            <w:proofErr w:type="spellEnd"/>
            <w:r w:rsidRPr="00215ECB">
              <w:rPr>
                <w:rFonts w:ascii="Bookman Old Style" w:hAnsi="Bookman Old Style" w:cs="Calibri"/>
                <w:sz w:val="20"/>
                <w:szCs w:val="20"/>
              </w:rPr>
              <w:t xml:space="preserve"> com precisão de ±2 </w:t>
            </w:r>
            <w:proofErr w:type="spellStart"/>
            <w:r w:rsidRPr="00215ECB">
              <w:rPr>
                <w:rFonts w:ascii="Bookman Old Style" w:hAnsi="Bookman Old Style" w:cs="Calibri"/>
                <w:sz w:val="20"/>
                <w:szCs w:val="20"/>
              </w:rPr>
              <w:t>bpm</w:t>
            </w:r>
            <w:proofErr w:type="spellEnd"/>
            <w:r w:rsidRPr="00215ECB">
              <w:rPr>
                <w:rFonts w:ascii="Bookman Old Style" w:hAnsi="Bookman Old Style" w:cs="Calibri"/>
                <w:sz w:val="20"/>
                <w:szCs w:val="20"/>
              </w:rPr>
              <w:t xml:space="preserve"> ou ±2% (o que for maior) e resolução de </w:t>
            </w:r>
            <w:proofErr w:type="gramStart"/>
            <w:r w:rsidRPr="00215ECB">
              <w:rPr>
                <w:rFonts w:ascii="Bookman Old Style" w:hAnsi="Bookman Old Style" w:cs="Calibri"/>
                <w:sz w:val="20"/>
                <w:szCs w:val="20"/>
              </w:rPr>
              <w:t>1</w:t>
            </w:r>
            <w:proofErr w:type="gramEnd"/>
            <w:r w:rsidRPr="00215ECB">
              <w:rPr>
                <w:rFonts w:ascii="Bookman Old Style" w:hAnsi="Bookman Old Style" w:cs="Calibri"/>
                <w:sz w:val="20"/>
                <w:szCs w:val="20"/>
              </w:rPr>
              <w:t xml:space="preserve"> </w:t>
            </w:r>
            <w:proofErr w:type="spellStart"/>
            <w:r w:rsidRPr="00215ECB">
              <w:rPr>
                <w:rFonts w:ascii="Bookman Old Style" w:hAnsi="Bookman Old Style" w:cs="Calibri"/>
                <w:sz w:val="20"/>
                <w:szCs w:val="20"/>
              </w:rPr>
              <w:t>bpm</w:t>
            </w:r>
            <w:proofErr w:type="spellEnd"/>
            <w:r w:rsidRPr="00215ECB">
              <w:rPr>
                <w:rFonts w:ascii="Bookman Old Style" w:hAnsi="Bookman Old Style" w:cs="Calibri"/>
                <w:sz w:val="20"/>
                <w:szCs w:val="20"/>
              </w:rPr>
              <w:t xml:space="preserve">. Display OLED colorido de alta resolução (mínimo 128x64 pixels), com exibição de </w:t>
            </w:r>
            <w:proofErr w:type="gramStart"/>
            <w:r w:rsidRPr="00215ECB">
              <w:rPr>
                <w:rFonts w:ascii="Bookman Old Style" w:hAnsi="Bookman Old Style" w:cs="Calibri"/>
                <w:sz w:val="20"/>
                <w:szCs w:val="20"/>
              </w:rPr>
              <w:t>SpO2</w:t>
            </w:r>
            <w:proofErr w:type="gramEnd"/>
            <w:r w:rsidRPr="00215ECB">
              <w:rPr>
                <w:rFonts w:ascii="Bookman Old Style" w:hAnsi="Bookman Old Style" w:cs="Calibri"/>
                <w:sz w:val="20"/>
                <w:szCs w:val="20"/>
              </w:rPr>
              <w:t xml:space="preserve">, pulso, curva </w:t>
            </w:r>
            <w:proofErr w:type="spellStart"/>
            <w:r w:rsidRPr="00215ECB">
              <w:rPr>
                <w:rFonts w:ascii="Bookman Old Style" w:hAnsi="Bookman Old Style" w:cs="Calibri"/>
                <w:sz w:val="20"/>
                <w:szCs w:val="20"/>
              </w:rPr>
              <w:t>pletismográfica</w:t>
            </w:r>
            <w:proofErr w:type="spellEnd"/>
            <w:r w:rsidRPr="00215ECB">
              <w:rPr>
                <w:rFonts w:ascii="Bookman Old Style" w:hAnsi="Bookman Old Style" w:cs="Calibri"/>
                <w:sz w:val="20"/>
                <w:szCs w:val="20"/>
              </w:rPr>
              <w:t xml:space="preserve"> e barra de pulso. Ajuste automático de brilho da tela. Alarme visual e sonoro configurável para limites de </w:t>
            </w:r>
            <w:proofErr w:type="gramStart"/>
            <w:r w:rsidRPr="00215ECB">
              <w:rPr>
                <w:rFonts w:ascii="Bookman Old Style" w:hAnsi="Bookman Old Style" w:cs="Calibri"/>
                <w:sz w:val="20"/>
                <w:szCs w:val="20"/>
              </w:rPr>
              <w:t>SpO2</w:t>
            </w:r>
            <w:proofErr w:type="gramEnd"/>
            <w:r w:rsidRPr="00215ECB">
              <w:rPr>
                <w:rFonts w:ascii="Bookman Old Style" w:hAnsi="Bookman Old Style" w:cs="Calibri"/>
                <w:sz w:val="20"/>
                <w:szCs w:val="20"/>
              </w:rPr>
              <w:t xml:space="preserve"> e pulso. Desligamento automático após 8 segundos de inatividade. Alimentação por </w:t>
            </w:r>
            <w:proofErr w:type="gramStart"/>
            <w:r w:rsidRPr="00215ECB">
              <w:rPr>
                <w:rFonts w:ascii="Bookman Old Style" w:hAnsi="Bookman Old Style" w:cs="Calibri"/>
                <w:sz w:val="20"/>
                <w:szCs w:val="20"/>
              </w:rPr>
              <w:t>2</w:t>
            </w:r>
            <w:proofErr w:type="gramEnd"/>
            <w:r w:rsidRPr="00215ECB">
              <w:rPr>
                <w:rFonts w:ascii="Bookman Old Style" w:hAnsi="Bookman Old Style" w:cs="Calibri"/>
                <w:sz w:val="20"/>
                <w:szCs w:val="20"/>
              </w:rPr>
              <w:t xml:space="preserve"> pilhas alcalinas AAA (inclusas), autonomia mínima de 20 horas de uso contínuo. Indicador de bateria fraca. Construção em plástico ABS atóxico, resistente a quedas de </w:t>
            </w:r>
            <w:r w:rsidRPr="00215ECB">
              <w:rPr>
                <w:rFonts w:ascii="Bookman Old Style" w:hAnsi="Bookman Old Style" w:cs="Calibri"/>
                <w:sz w:val="20"/>
                <w:szCs w:val="20"/>
              </w:rPr>
              <w:lastRenderedPageBreak/>
              <w:t xml:space="preserve">até 1 metro. Dimensões compactas: </w:t>
            </w:r>
            <w:proofErr w:type="gramStart"/>
            <w:r w:rsidRPr="00215ECB">
              <w:rPr>
                <w:rFonts w:ascii="Bookman Old Style" w:hAnsi="Bookman Old Style" w:cs="Calibri"/>
                <w:sz w:val="20"/>
                <w:szCs w:val="20"/>
              </w:rPr>
              <w:t>45mm</w:t>
            </w:r>
            <w:proofErr w:type="gramEnd"/>
            <w:r w:rsidRPr="00215ECB">
              <w:rPr>
                <w:rFonts w:ascii="Bookman Old Style" w:hAnsi="Bookman Old Style" w:cs="Calibri"/>
                <w:sz w:val="20"/>
                <w:szCs w:val="20"/>
              </w:rPr>
              <w:t xml:space="preserve"> x 30mm x 25mm (</w:t>
            </w:r>
            <w:proofErr w:type="spellStart"/>
            <w:r w:rsidRPr="00215ECB">
              <w:rPr>
                <w:rFonts w:ascii="Bookman Old Style" w:hAnsi="Bookman Old Style" w:cs="Calibri"/>
                <w:sz w:val="20"/>
                <w:szCs w:val="20"/>
              </w:rPr>
              <w:t>CxLxA</w:t>
            </w:r>
            <w:proofErr w:type="spellEnd"/>
            <w:r w:rsidRPr="00215ECB">
              <w:rPr>
                <w:rFonts w:ascii="Bookman Old Style" w:hAnsi="Bookman Old Style" w:cs="Calibri"/>
                <w:sz w:val="20"/>
                <w:szCs w:val="20"/>
              </w:rPr>
              <w:t xml:space="preserve">), peso 30g (sem pilhas). Design ergonômico e leve, com sensor otimizado para dedos pequenos (mínimo </w:t>
            </w:r>
            <w:proofErr w:type="gramStart"/>
            <w:r w:rsidRPr="00215ECB">
              <w:rPr>
                <w:rFonts w:ascii="Bookman Old Style" w:hAnsi="Bookman Old Style" w:cs="Calibri"/>
                <w:sz w:val="20"/>
                <w:szCs w:val="20"/>
              </w:rPr>
              <w:t>7mm</w:t>
            </w:r>
            <w:proofErr w:type="gramEnd"/>
            <w:r w:rsidRPr="00215ECB">
              <w:rPr>
                <w:rFonts w:ascii="Bookman Old Style" w:hAnsi="Bookman Old Style" w:cs="Calibri"/>
                <w:sz w:val="20"/>
                <w:szCs w:val="20"/>
              </w:rPr>
              <w:t xml:space="preserve"> de espessura). Normas: registro ANVISA classe de risco II, certificação INMETRO, conformidade com ISO 80601-2-61 (requisitos básicos de segurança e desempenho essencial para equipamentos de </w:t>
            </w:r>
            <w:proofErr w:type="spellStart"/>
            <w:r w:rsidRPr="00215ECB">
              <w:rPr>
                <w:rFonts w:ascii="Bookman Old Style" w:hAnsi="Bookman Old Style" w:cs="Calibri"/>
                <w:sz w:val="20"/>
                <w:szCs w:val="20"/>
              </w:rPr>
              <w:t>oximetria</w:t>
            </w:r>
            <w:proofErr w:type="spellEnd"/>
            <w:r w:rsidRPr="00215ECB">
              <w:rPr>
                <w:rFonts w:ascii="Bookman Old Style" w:hAnsi="Bookman Old Style" w:cs="Calibri"/>
                <w:sz w:val="20"/>
                <w:szCs w:val="20"/>
              </w:rPr>
              <w:t xml:space="preserve"> de pulso). Garantia mínima de 12 meses. Fornecimento: </w:t>
            </w:r>
            <w:proofErr w:type="gramStart"/>
            <w:r w:rsidRPr="00215ECB">
              <w:rPr>
                <w:rFonts w:ascii="Bookman Old Style" w:hAnsi="Bookman Old Style" w:cs="Calibri"/>
                <w:sz w:val="20"/>
                <w:szCs w:val="20"/>
              </w:rPr>
              <w:t>1</w:t>
            </w:r>
            <w:proofErr w:type="gramEnd"/>
            <w:r w:rsidRPr="00215ECB">
              <w:rPr>
                <w:rFonts w:ascii="Bookman Old Style" w:hAnsi="Bookman Old Style" w:cs="Calibri"/>
                <w:sz w:val="20"/>
                <w:szCs w:val="20"/>
              </w:rPr>
              <w:t xml:space="preserve"> unidade, com cordão de segurança, 2 pilhas AAA e manual em português.</w:t>
            </w:r>
          </w:p>
        </w:tc>
      </w:tr>
      <w:tr w:rsidR="000423BB" w:rsidRPr="00215ECB" w:rsidTr="0032524B">
        <w:trPr>
          <w:trHeight w:val="750"/>
        </w:trPr>
        <w:tc>
          <w:tcPr>
            <w:tcW w:w="780" w:type="dxa"/>
            <w:tcBorders>
              <w:top w:val="single" w:sz="4" w:space="0" w:color="auto"/>
              <w:left w:val="single" w:sz="4" w:space="0" w:color="auto"/>
              <w:bottom w:val="single" w:sz="4" w:space="0" w:color="auto"/>
              <w:right w:val="single" w:sz="4" w:space="0" w:color="auto"/>
            </w:tcBorders>
            <w:vAlign w:val="center"/>
          </w:tcPr>
          <w:p w:rsidR="000423BB" w:rsidRPr="00215ECB" w:rsidRDefault="000423BB" w:rsidP="000423BB">
            <w:pPr>
              <w:numPr>
                <w:ilvl w:val="0"/>
                <w:numId w:val="31"/>
              </w:numPr>
              <w:spacing w:after="0" w:line="276" w:lineRule="auto"/>
              <w:contextualSpacing/>
              <w:rPr>
                <w:rFonts w:ascii="Bookman Old Style" w:eastAsia="Times New Roman" w:hAnsi="Bookman Old Style" w:cs="Calibri"/>
                <w:b/>
                <w:bCs/>
                <w:sz w:val="20"/>
                <w:szCs w:val="20"/>
              </w:rPr>
            </w:pPr>
          </w:p>
        </w:tc>
        <w:tc>
          <w:tcPr>
            <w:tcW w:w="3685" w:type="dxa"/>
            <w:tcBorders>
              <w:top w:val="single" w:sz="4" w:space="0" w:color="auto"/>
              <w:left w:val="nil"/>
              <w:bottom w:val="single" w:sz="4" w:space="0" w:color="auto"/>
              <w:right w:val="single" w:sz="4" w:space="0" w:color="auto"/>
            </w:tcBorders>
            <w:vAlign w:val="center"/>
            <w:hideMark/>
          </w:tcPr>
          <w:p w:rsidR="000423BB" w:rsidRPr="00215ECB" w:rsidRDefault="000423BB" w:rsidP="0032524B">
            <w:pPr>
              <w:spacing w:line="276" w:lineRule="auto"/>
              <w:rPr>
                <w:rFonts w:ascii="Bookman Old Style" w:hAnsi="Bookman Old Style" w:cs="Calibri"/>
                <w:sz w:val="20"/>
                <w:szCs w:val="20"/>
              </w:rPr>
            </w:pPr>
            <w:r w:rsidRPr="00215ECB">
              <w:rPr>
                <w:rFonts w:ascii="Bookman Old Style" w:hAnsi="Bookman Old Style" w:cs="Calibri"/>
                <w:sz w:val="20"/>
                <w:szCs w:val="20"/>
              </w:rPr>
              <w:t>OXÍMETRO DE PULSO DE DEDO</w:t>
            </w:r>
          </w:p>
        </w:tc>
        <w:tc>
          <w:tcPr>
            <w:tcW w:w="4535" w:type="dxa"/>
            <w:tcBorders>
              <w:top w:val="single" w:sz="4" w:space="0" w:color="auto"/>
              <w:left w:val="single" w:sz="4" w:space="0" w:color="auto"/>
              <w:bottom w:val="single" w:sz="4" w:space="0" w:color="auto"/>
              <w:right w:val="single" w:sz="4" w:space="0" w:color="auto"/>
            </w:tcBorders>
            <w:vAlign w:val="center"/>
            <w:hideMark/>
          </w:tcPr>
          <w:p w:rsidR="000423BB" w:rsidRPr="00215ECB" w:rsidRDefault="000423BB" w:rsidP="0032524B">
            <w:pPr>
              <w:spacing w:line="276" w:lineRule="auto"/>
              <w:jc w:val="both"/>
              <w:rPr>
                <w:rFonts w:ascii="Bookman Old Style" w:hAnsi="Bookman Old Style" w:cs="Calibri"/>
                <w:sz w:val="20"/>
                <w:szCs w:val="20"/>
              </w:rPr>
            </w:pPr>
            <w:proofErr w:type="spellStart"/>
            <w:r w:rsidRPr="00215ECB">
              <w:rPr>
                <w:rFonts w:ascii="Bookman Old Style" w:hAnsi="Bookman Old Style" w:cs="Calibri"/>
                <w:sz w:val="20"/>
                <w:szCs w:val="20"/>
              </w:rPr>
              <w:t>Oxímetro</w:t>
            </w:r>
            <w:proofErr w:type="spellEnd"/>
            <w:r w:rsidRPr="00215ECB">
              <w:rPr>
                <w:rFonts w:ascii="Bookman Old Style" w:hAnsi="Bookman Old Style" w:cs="Calibri"/>
                <w:sz w:val="20"/>
                <w:szCs w:val="20"/>
              </w:rPr>
              <w:t xml:space="preserve"> de pulso de dedo, portátil, para medição não invasiva da saturação de oxigênio no sangue (</w:t>
            </w:r>
            <w:proofErr w:type="gramStart"/>
            <w:r w:rsidRPr="00215ECB">
              <w:rPr>
                <w:rFonts w:ascii="Bookman Old Style" w:hAnsi="Bookman Old Style" w:cs="Calibri"/>
                <w:sz w:val="20"/>
                <w:szCs w:val="20"/>
              </w:rPr>
              <w:t>SpO2</w:t>
            </w:r>
            <w:proofErr w:type="gramEnd"/>
            <w:r w:rsidRPr="00215ECB">
              <w:rPr>
                <w:rFonts w:ascii="Bookman Old Style" w:hAnsi="Bookman Old Style" w:cs="Calibri"/>
                <w:sz w:val="20"/>
                <w:szCs w:val="20"/>
              </w:rPr>
              <w:t xml:space="preserve">) e frequência cardíaca (pulso). Aplicação: monitoramento de pacientes adultos e pediátricos (acima de </w:t>
            </w:r>
            <w:proofErr w:type="gramStart"/>
            <w:r w:rsidRPr="00215ECB">
              <w:rPr>
                <w:rFonts w:ascii="Bookman Old Style" w:hAnsi="Bookman Old Style" w:cs="Calibri"/>
                <w:sz w:val="20"/>
                <w:szCs w:val="20"/>
              </w:rPr>
              <w:t>2</w:t>
            </w:r>
            <w:proofErr w:type="gramEnd"/>
            <w:r w:rsidRPr="00215ECB">
              <w:rPr>
                <w:rFonts w:ascii="Bookman Old Style" w:hAnsi="Bookman Old Style" w:cs="Calibri"/>
                <w:sz w:val="20"/>
                <w:szCs w:val="20"/>
              </w:rPr>
              <w:t xml:space="preserve"> anos) em ambiente hospitalar, domiciliar ou ambulatorial. Especificações técnicas: faixa de medição de </w:t>
            </w:r>
            <w:proofErr w:type="gramStart"/>
            <w:r w:rsidRPr="00215ECB">
              <w:rPr>
                <w:rFonts w:ascii="Bookman Old Style" w:hAnsi="Bookman Old Style" w:cs="Calibri"/>
                <w:sz w:val="20"/>
                <w:szCs w:val="20"/>
              </w:rPr>
              <w:t>SpO2</w:t>
            </w:r>
            <w:proofErr w:type="gramEnd"/>
            <w:r w:rsidRPr="00215ECB">
              <w:rPr>
                <w:rFonts w:ascii="Bookman Old Style" w:hAnsi="Bookman Old Style" w:cs="Calibri"/>
                <w:sz w:val="20"/>
                <w:szCs w:val="20"/>
              </w:rPr>
              <w:t xml:space="preserve"> de 70% a 100% com precisão de ±2% (70-100%) e resolução de 1%. Faixa de medição de pulso de 30 a 250 </w:t>
            </w:r>
            <w:proofErr w:type="spellStart"/>
            <w:r w:rsidRPr="00215ECB">
              <w:rPr>
                <w:rFonts w:ascii="Bookman Old Style" w:hAnsi="Bookman Old Style" w:cs="Calibri"/>
                <w:sz w:val="20"/>
                <w:szCs w:val="20"/>
              </w:rPr>
              <w:t>bpm</w:t>
            </w:r>
            <w:proofErr w:type="spellEnd"/>
            <w:r w:rsidRPr="00215ECB">
              <w:rPr>
                <w:rFonts w:ascii="Bookman Old Style" w:hAnsi="Bookman Old Style" w:cs="Calibri"/>
                <w:sz w:val="20"/>
                <w:szCs w:val="20"/>
              </w:rPr>
              <w:t xml:space="preserve"> com precisão de ±2 </w:t>
            </w:r>
            <w:proofErr w:type="spellStart"/>
            <w:r w:rsidRPr="00215ECB">
              <w:rPr>
                <w:rFonts w:ascii="Bookman Old Style" w:hAnsi="Bookman Old Style" w:cs="Calibri"/>
                <w:sz w:val="20"/>
                <w:szCs w:val="20"/>
              </w:rPr>
              <w:t>bpm</w:t>
            </w:r>
            <w:proofErr w:type="spellEnd"/>
            <w:r w:rsidRPr="00215ECB">
              <w:rPr>
                <w:rFonts w:ascii="Bookman Old Style" w:hAnsi="Bookman Old Style" w:cs="Calibri"/>
                <w:sz w:val="20"/>
                <w:szCs w:val="20"/>
              </w:rPr>
              <w:t xml:space="preserve"> ou ±2% (o que for maior) e resolução de </w:t>
            </w:r>
            <w:proofErr w:type="gramStart"/>
            <w:r w:rsidRPr="00215ECB">
              <w:rPr>
                <w:rFonts w:ascii="Bookman Old Style" w:hAnsi="Bookman Old Style" w:cs="Calibri"/>
                <w:sz w:val="20"/>
                <w:szCs w:val="20"/>
              </w:rPr>
              <w:t>1</w:t>
            </w:r>
            <w:proofErr w:type="gramEnd"/>
            <w:r w:rsidRPr="00215ECB">
              <w:rPr>
                <w:rFonts w:ascii="Bookman Old Style" w:hAnsi="Bookman Old Style" w:cs="Calibri"/>
                <w:sz w:val="20"/>
                <w:szCs w:val="20"/>
              </w:rPr>
              <w:t xml:space="preserve"> </w:t>
            </w:r>
            <w:proofErr w:type="spellStart"/>
            <w:r w:rsidRPr="00215ECB">
              <w:rPr>
                <w:rFonts w:ascii="Bookman Old Style" w:hAnsi="Bookman Old Style" w:cs="Calibri"/>
                <w:sz w:val="20"/>
                <w:szCs w:val="20"/>
              </w:rPr>
              <w:t>bpm</w:t>
            </w:r>
            <w:proofErr w:type="spellEnd"/>
            <w:r w:rsidRPr="00215ECB">
              <w:rPr>
                <w:rFonts w:ascii="Bookman Old Style" w:hAnsi="Bookman Old Style" w:cs="Calibri"/>
                <w:sz w:val="20"/>
                <w:szCs w:val="20"/>
              </w:rPr>
              <w:t xml:space="preserve">. Display OLED colorido de alta resolução (mínimo 128x64 pixels), com exibição de </w:t>
            </w:r>
            <w:proofErr w:type="gramStart"/>
            <w:r w:rsidRPr="00215ECB">
              <w:rPr>
                <w:rFonts w:ascii="Bookman Old Style" w:hAnsi="Bookman Old Style" w:cs="Calibri"/>
                <w:sz w:val="20"/>
                <w:szCs w:val="20"/>
              </w:rPr>
              <w:t>SpO2</w:t>
            </w:r>
            <w:proofErr w:type="gramEnd"/>
            <w:r w:rsidRPr="00215ECB">
              <w:rPr>
                <w:rFonts w:ascii="Bookman Old Style" w:hAnsi="Bookman Old Style" w:cs="Calibri"/>
                <w:sz w:val="20"/>
                <w:szCs w:val="20"/>
              </w:rPr>
              <w:t xml:space="preserve">, pulso, curva </w:t>
            </w:r>
            <w:proofErr w:type="spellStart"/>
            <w:r w:rsidRPr="00215ECB">
              <w:rPr>
                <w:rFonts w:ascii="Bookman Old Style" w:hAnsi="Bookman Old Style" w:cs="Calibri"/>
                <w:sz w:val="20"/>
                <w:szCs w:val="20"/>
              </w:rPr>
              <w:t>pletismográfica</w:t>
            </w:r>
            <w:proofErr w:type="spellEnd"/>
            <w:r w:rsidRPr="00215ECB">
              <w:rPr>
                <w:rFonts w:ascii="Bookman Old Style" w:hAnsi="Bookman Old Style" w:cs="Calibri"/>
                <w:sz w:val="20"/>
                <w:szCs w:val="20"/>
              </w:rPr>
              <w:t xml:space="preserve"> e barra de pulso. Ajuste automático de brilho da tela e rotação da tela em </w:t>
            </w:r>
            <w:proofErr w:type="gramStart"/>
            <w:r w:rsidRPr="00215ECB">
              <w:rPr>
                <w:rFonts w:ascii="Bookman Old Style" w:hAnsi="Bookman Old Style" w:cs="Calibri"/>
                <w:sz w:val="20"/>
                <w:szCs w:val="20"/>
              </w:rPr>
              <w:t>4</w:t>
            </w:r>
            <w:proofErr w:type="gramEnd"/>
            <w:r w:rsidRPr="00215ECB">
              <w:rPr>
                <w:rFonts w:ascii="Bookman Old Style" w:hAnsi="Bookman Old Style" w:cs="Calibri"/>
                <w:sz w:val="20"/>
                <w:szCs w:val="20"/>
              </w:rPr>
              <w:t xml:space="preserve"> direções. Alarme visual e sonoro configurável para limites de </w:t>
            </w:r>
            <w:proofErr w:type="gramStart"/>
            <w:r w:rsidRPr="00215ECB">
              <w:rPr>
                <w:rFonts w:ascii="Bookman Old Style" w:hAnsi="Bookman Old Style" w:cs="Calibri"/>
                <w:sz w:val="20"/>
                <w:szCs w:val="20"/>
              </w:rPr>
              <w:t>SpO2</w:t>
            </w:r>
            <w:proofErr w:type="gramEnd"/>
            <w:r w:rsidRPr="00215ECB">
              <w:rPr>
                <w:rFonts w:ascii="Bookman Old Style" w:hAnsi="Bookman Old Style" w:cs="Calibri"/>
                <w:sz w:val="20"/>
                <w:szCs w:val="20"/>
              </w:rPr>
              <w:t xml:space="preserve"> e pulso. Desligamento automático após 8 segundos de inatividade. Alimentação por </w:t>
            </w:r>
            <w:proofErr w:type="gramStart"/>
            <w:r w:rsidRPr="00215ECB">
              <w:rPr>
                <w:rFonts w:ascii="Bookman Old Style" w:hAnsi="Bookman Old Style" w:cs="Calibri"/>
                <w:sz w:val="20"/>
                <w:szCs w:val="20"/>
              </w:rPr>
              <w:t>2</w:t>
            </w:r>
            <w:proofErr w:type="gramEnd"/>
            <w:r w:rsidRPr="00215ECB">
              <w:rPr>
                <w:rFonts w:ascii="Bookman Old Style" w:hAnsi="Bookman Old Style" w:cs="Calibri"/>
                <w:sz w:val="20"/>
                <w:szCs w:val="20"/>
              </w:rPr>
              <w:t xml:space="preserve"> pilhas alcalinas AAA (inclusas), autonomia mínima de 20 horas de uso contínuo. Indicador de bateria fraca. Construção em plástico ABS de alta resistência, com acabamento liso para fácil desinfecção. Dimensões compactas: </w:t>
            </w:r>
            <w:proofErr w:type="gramStart"/>
            <w:r w:rsidRPr="00215ECB">
              <w:rPr>
                <w:rFonts w:ascii="Bookman Old Style" w:hAnsi="Bookman Old Style" w:cs="Calibri"/>
                <w:sz w:val="20"/>
                <w:szCs w:val="20"/>
              </w:rPr>
              <w:t>60mm</w:t>
            </w:r>
            <w:proofErr w:type="gramEnd"/>
            <w:r w:rsidRPr="00215ECB">
              <w:rPr>
                <w:rFonts w:ascii="Bookman Old Style" w:hAnsi="Bookman Old Style" w:cs="Calibri"/>
                <w:sz w:val="20"/>
                <w:szCs w:val="20"/>
              </w:rPr>
              <w:t xml:space="preserve"> x 35mm x 30mm (</w:t>
            </w:r>
            <w:proofErr w:type="spellStart"/>
            <w:r w:rsidRPr="00215ECB">
              <w:rPr>
                <w:rFonts w:ascii="Bookman Old Style" w:hAnsi="Bookman Old Style" w:cs="Calibri"/>
                <w:sz w:val="20"/>
                <w:szCs w:val="20"/>
              </w:rPr>
              <w:t>CxLxA</w:t>
            </w:r>
            <w:proofErr w:type="spellEnd"/>
            <w:r w:rsidRPr="00215ECB">
              <w:rPr>
                <w:rFonts w:ascii="Bookman Old Style" w:hAnsi="Bookman Old Style" w:cs="Calibri"/>
                <w:sz w:val="20"/>
                <w:szCs w:val="20"/>
              </w:rPr>
              <w:t xml:space="preserve">), peso 50g (sem pilhas). Normas: registro ANVISA classe de risco II, certificação INMETRO, conformidade com ISO 80601-2-61. Garantia mínima de 12 meses. Fornecimento: </w:t>
            </w:r>
            <w:proofErr w:type="gramStart"/>
            <w:r w:rsidRPr="00215ECB">
              <w:rPr>
                <w:rFonts w:ascii="Bookman Old Style" w:hAnsi="Bookman Old Style" w:cs="Calibri"/>
                <w:sz w:val="20"/>
                <w:szCs w:val="20"/>
              </w:rPr>
              <w:t>1</w:t>
            </w:r>
            <w:proofErr w:type="gramEnd"/>
            <w:r w:rsidRPr="00215ECB">
              <w:rPr>
                <w:rFonts w:ascii="Bookman Old Style" w:hAnsi="Bookman Old Style" w:cs="Calibri"/>
                <w:sz w:val="20"/>
                <w:szCs w:val="20"/>
              </w:rPr>
              <w:t xml:space="preserve"> unidade, com cordão de segurança, 2 pilhas AAA e manual em português.</w:t>
            </w:r>
          </w:p>
        </w:tc>
      </w:tr>
      <w:tr w:rsidR="000423BB" w:rsidRPr="00215ECB" w:rsidTr="0032524B">
        <w:trPr>
          <w:trHeight w:val="750"/>
        </w:trPr>
        <w:tc>
          <w:tcPr>
            <w:tcW w:w="780" w:type="dxa"/>
            <w:tcBorders>
              <w:top w:val="single" w:sz="4" w:space="0" w:color="auto"/>
              <w:left w:val="single" w:sz="4" w:space="0" w:color="auto"/>
              <w:bottom w:val="single" w:sz="4" w:space="0" w:color="auto"/>
              <w:right w:val="single" w:sz="4" w:space="0" w:color="auto"/>
            </w:tcBorders>
            <w:vAlign w:val="center"/>
          </w:tcPr>
          <w:p w:rsidR="000423BB" w:rsidRPr="00215ECB" w:rsidRDefault="000423BB" w:rsidP="000423BB">
            <w:pPr>
              <w:numPr>
                <w:ilvl w:val="0"/>
                <w:numId w:val="31"/>
              </w:numPr>
              <w:spacing w:after="0" w:line="276" w:lineRule="auto"/>
              <w:contextualSpacing/>
              <w:rPr>
                <w:rFonts w:ascii="Bookman Old Style" w:eastAsia="Times New Roman" w:hAnsi="Bookman Old Style" w:cs="Calibri"/>
                <w:b/>
                <w:bCs/>
                <w:sz w:val="20"/>
                <w:szCs w:val="20"/>
              </w:rPr>
            </w:pPr>
          </w:p>
        </w:tc>
        <w:tc>
          <w:tcPr>
            <w:tcW w:w="3685" w:type="dxa"/>
            <w:tcBorders>
              <w:top w:val="single" w:sz="4" w:space="0" w:color="auto"/>
              <w:left w:val="nil"/>
              <w:bottom w:val="single" w:sz="4" w:space="0" w:color="auto"/>
              <w:right w:val="single" w:sz="4" w:space="0" w:color="auto"/>
            </w:tcBorders>
            <w:vAlign w:val="center"/>
            <w:hideMark/>
          </w:tcPr>
          <w:p w:rsidR="000423BB" w:rsidRPr="00215ECB" w:rsidRDefault="000423BB" w:rsidP="0032524B">
            <w:pPr>
              <w:spacing w:line="276" w:lineRule="auto"/>
              <w:rPr>
                <w:rFonts w:ascii="Bookman Old Style" w:hAnsi="Bookman Old Style" w:cs="Calibri"/>
                <w:sz w:val="20"/>
                <w:szCs w:val="20"/>
              </w:rPr>
            </w:pPr>
            <w:r w:rsidRPr="00215ECB">
              <w:rPr>
                <w:rFonts w:ascii="Bookman Old Style" w:hAnsi="Bookman Old Style" w:cs="Calibri"/>
                <w:sz w:val="20"/>
                <w:szCs w:val="20"/>
              </w:rPr>
              <w:t>OXÍMETRO PORTÁTIL COM CABO PEDIÁTRICO</w:t>
            </w:r>
          </w:p>
        </w:tc>
        <w:tc>
          <w:tcPr>
            <w:tcW w:w="4535" w:type="dxa"/>
            <w:tcBorders>
              <w:top w:val="single" w:sz="4" w:space="0" w:color="auto"/>
              <w:left w:val="single" w:sz="4" w:space="0" w:color="auto"/>
              <w:bottom w:val="single" w:sz="4" w:space="0" w:color="auto"/>
              <w:right w:val="single" w:sz="4" w:space="0" w:color="auto"/>
            </w:tcBorders>
            <w:vAlign w:val="center"/>
            <w:hideMark/>
          </w:tcPr>
          <w:p w:rsidR="000423BB" w:rsidRPr="00215ECB" w:rsidRDefault="000423BB" w:rsidP="0032524B">
            <w:pPr>
              <w:spacing w:line="276" w:lineRule="auto"/>
              <w:jc w:val="both"/>
              <w:rPr>
                <w:rFonts w:ascii="Bookman Old Style" w:hAnsi="Bookman Old Style" w:cs="Calibri"/>
                <w:sz w:val="20"/>
                <w:szCs w:val="20"/>
              </w:rPr>
            </w:pPr>
            <w:proofErr w:type="spellStart"/>
            <w:r w:rsidRPr="00215ECB">
              <w:rPr>
                <w:rFonts w:ascii="Bookman Old Style" w:hAnsi="Bookman Old Style" w:cs="Calibri"/>
                <w:sz w:val="20"/>
                <w:szCs w:val="20"/>
              </w:rPr>
              <w:t>Oxímetro</w:t>
            </w:r>
            <w:proofErr w:type="spellEnd"/>
            <w:r w:rsidRPr="00215ECB">
              <w:rPr>
                <w:rFonts w:ascii="Bookman Old Style" w:hAnsi="Bookman Old Style" w:cs="Calibri"/>
                <w:sz w:val="20"/>
                <w:szCs w:val="20"/>
              </w:rPr>
              <w:t xml:space="preserve"> portátil com cabo sensor pediátrico, para monitoramento contínuo da saturação de oxigênio no sangue (</w:t>
            </w:r>
            <w:proofErr w:type="gramStart"/>
            <w:r w:rsidRPr="00215ECB">
              <w:rPr>
                <w:rFonts w:ascii="Bookman Old Style" w:hAnsi="Bookman Old Style" w:cs="Calibri"/>
                <w:sz w:val="20"/>
                <w:szCs w:val="20"/>
              </w:rPr>
              <w:t>SpO2</w:t>
            </w:r>
            <w:proofErr w:type="gramEnd"/>
            <w:r w:rsidRPr="00215ECB">
              <w:rPr>
                <w:rFonts w:ascii="Bookman Old Style" w:hAnsi="Bookman Old Style" w:cs="Calibri"/>
                <w:sz w:val="20"/>
                <w:szCs w:val="20"/>
              </w:rPr>
              <w:t xml:space="preserve">) e frequência cardíaca (pulso). Aplicação: uso em hospitais, clínicas e home </w:t>
            </w:r>
            <w:proofErr w:type="spellStart"/>
            <w:r w:rsidRPr="00215ECB">
              <w:rPr>
                <w:rFonts w:ascii="Bookman Old Style" w:hAnsi="Bookman Old Style" w:cs="Calibri"/>
                <w:sz w:val="20"/>
                <w:szCs w:val="20"/>
              </w:rPr>
              <w:t>care</w:t>
            </w:r>
            <w:proofErr w:type="spellEnd"/>
            <w:r w:rsidRPr="00215ECB">
              <w:rPr>
                <w:rFonts w:ascii="Bookman Old Style" w:hAnsi="Bookman Old Style" w:cs="Calibri"/>
                <w:sz w:val="20"/>
                <w:szCs w:val="20"/>
              </w:rPr>
              <w:t xml:space="preserve"> para pacientes pediátricos. Especificações técnicas: faixa de medição de </w:t>
            </w:r>
            <w:proofErr w:type="gramStart"/>
            <w:r w:rsidRPr="00215ECB">
              <w:rPr>
                <w:rFonts w:ascii="Bookman Old Style" w:hAnsi="Bookman Old Style" w:cs="Calibri"/>
                <w:sz w:val="20"/>
                <w:szCs w:val="20"/>
              </w:rPr>
              <w:t>SpO2</w:t>
            </w:r>
            <w:proofErr w:type="gramEnd"/>
            <w:r w:rsidRPr="00215ECB">
              <w:rPr>
                <w:rFonts w:ascii="Bookman Old Style" w:hAnsi="Bookman Old Style" w:cs="Calibri"/>
                <w:sz w:val="20"/>
                <w:szCs w:val="20"/>
              </w:rPr>
              <w:t xml:space="preserve"> de 0% a 100% com precisão de ±2% (70-100%) e resolução de 1%. Faixa de medição de pulso de 20 a 300 </w:t>
            </w:r>
            <w:proofErr w:type="spellStart"/>
            <w:r w:rsidRPr="00215ECB">
              <w:rPr>
                <w:rFonts w:ascii="Bookman Old Style" w:hAnsi="Bookman Old Style" w:cs="Calibri"/>
                <w:sz w:val="20"/>
                <w:szCs w:val="20"/>
              </w:rPr>
              <w:t>bpm</w:t>
            </w:r>
            <w:proofErr w:type="spellEnd"/>
            <w:r w:rsidRPr="00215ECB">
              <w:rPr>
                <w:rFonts w:ascii="Bookman Old Style" w:hAnsi="Bookman Old Style" w:cs="Calibri"/>
                <w:sz w:val="20"/>
                <w:szCs w:val="20"/>
              </w:rPr>
              <w:t xml:space="preserve"> com precisão de ±2 </w:t>
            </w:r>
            <w:proofErr w:type="spellStart"/>
            <w:r w:rsidRPr="00215ECB">
              <w:rPr>
                <w:rFonts w:ascii="Bookman Old Style" w:hAnsi="Bookman Old Style" w:cs="Calibri"/>
                <w:sz w:val="20"/>
                <w:szCs w:val="20"/>
              </w:rPr>
              <w:t>bpm</w:t>
            </w:r>
            <w:proofErr w:type="spellEnd"/>
            <w:r w:rsidRPr="00215ECB">
              <w:rPr>
                <w:rFonts w:ascii="Bookman Old Style" w:hAnsi="Bookman Old Style" w:cs="Calibri"/>
                <w:sz w:val="20"/>
                <w:szCs w:val="20"/>
              </w:rPr>
              <w:t xml:space="preserve"> ou ±2% (o que for maior) e resolução de </w:t>
            </w:r>
            <w:proofErr w:type="gramStart"/>
            <w:r w:rsidRPr="00215ECB">
              <w:rPr>
                <w:rFonts w:ascii="Bookman Old Style" w:hAnsi="Bookman Old Style" w:cs="Calibri"/>
                <w:sz w:val="20"/>
                <w:szCs w:val="20"/>
              </w:rPr>
              <w:t>1</w:t>
            </w:r>
            <w:proofErr w:type="gramEnd"/>
            <w:r w:rsidRPr="00215ECB">
              <w:rPr>
                <w:rFonts w:ascii="Bookman Old Style" w:hAnsi="Bookman Old Style" w:cs="Calibri"/>
                <w:sz w:val="20"/>
                <w:szCs w:val="20"/>
              </w:rPr>
              <w:t xml:space="preserve"> </w:t>
            </w:r>
            <w:proofErr w:type="spellStart"/>
            <w:r w:rsidRPr="00215ECB">
              <w:rPr>
                <w:rFonts w:ascii="Bookman Old Style" w:hAnsi="Bookman Old Style" w:cs="Calibri"/>
                <w:sz w:val="20"/>
                <w:szCs w:val="20"/>
              </w:rPr>
              <w:t>bpm</w:t>
            </w:r>
            <w:proofErr w:type="spellEnd"/>
            <w:r w:rsidRPr="00215ECB">
              <w:rPr>
                <w:rFonts w:ascii="Bookman Old Style" w:hAnsi="Bookman Old Style" w:cs="Calibri"/>
                <w:sz w:val="20"/>
                <w:szCs w:val="20"/>
              </w:rPr>
              <w:t xml:space="preserve">. Display LCD colorido de alta resolução (mínimo 320x240 pixels), com exibição de </w:t>
            </w:r>
            <w:proofErr w:type="gramStart"/>
            <w:r w:rsidRPr="00215ECB">
              <w:rPr>
                <w:rFonts w:ascii="Bookman Old Style" w:hAnsi="Bookman Old Style" w:cs="Calibri"/>
                <w:sz w:val="20"/>
                <w:szCs w:val="20"/>
              </w:rPr>
              <w:t>SpO2</w:t>
            </w:r>
            <w:proofErr w:type="gramEnd"/>
            <w:r w:rsidRPr="00215ECB">
              <w:rPr>
                <w:rFonts w:ascii="Bookman Old Style" w:hAnsi="Bookman Old Style" w:cs="Calibri"/>
                <w:sz w:val="20"/>
                <w:szCs w:val="20"/>
              </w:rPr>
              <w:t xml:space="preserve">, pulso, curva </w:t>
            </w:r>
            <w:proofErr w:type="spellStart"/>
            <w:r w:rsidRPr="00215ECB">
              <w:rPr>
                <w:rFonts w:ascii="Bookman Old Style" w:hAnsi="Bookman Old Style" w:cs="Calibri"/>
                <w:sz w:val="20"/>
                <w:szCs w:val="20"/>
              </w:rPr>
              <w:t>pletismográfica</w:t>
            </w:r>
            <w:proofErr w:type="spellEnd"/>
            <w:r w:rsidRPr="00215ECB">
              <w:rPr>
                <w:rFonts w:ascii="Bookman Old Style" w:hAnsi="Bookman Old Style" w:cs="Calibri"/>
                <w:sz w:val="20"/>
                <w:szCs w:val="20"/>
              </w:rPr>
              <w:t xml:space="preserve">, barra de pulso e indicador de perfusão. Memória interna para armazenamento de dados de até 24 horas, com possibilidade de transferência via USB para software de análise. Alarmes visuais e sonoros ajustáveis para limites de </w:t>
            </w:r>
            <w:proofErr w:type="gramStart"/>
            <w:r w:rsidRPr="00215ECB">
              <w:rPr>
                <w:rFonts w:ascii="Bookman Old Style" w:hAnsi="Bookman Old Style" w:cs="Calibri"/>
                <w:sz w:val="20"/>
                <w:szCs w:val="20"/>
              </w:rPr>
              <w:t>SpO2</w:t>
            </w:r>
            <w:proofErr w:type="gramEnd"/>
            <w:r w:rsidRPr="00215ECB">
              <w:rPr>
                <w:rFonts w:ascii="Bookman Old Style" w:hAnsi="Bookman Old Style" w:cs="Calibri"/>
                <w:sz w:val="20"/>
                <w:szCs w:val="20"/>
              </w:rPr>
              <w:t xml:space="preserve"> e pulso, com volume configurável. Alimentação por bateria recarregável de íon-lítio (3.7V, </w:t>
            </w:r>
            <w:proofErr w:type="gramStart"/>
            <w:r w:rsidRPr="00215ECB">
              <w:rPr>
                <w:rFonts w:ascii="Bookman Old Style" w:hAnsi="Bookman Old Style" w:cs="Calibri"/>
                <w:sz w:val="20"/>
                <w:szCs w:val="20"/>
              </w:rPr>
              <w:t>2000mAh</w:t>
            </w:r>
            <w:proofErr w:type="gramEnd"/>
            <w:r w:rsidRPr="00215ECB">
              <w:rPr>
                <w:rFonts w:ascii="Bookman Old Style" w:hAnsi="Bookman Old Style" w:cs="Calibri"/>
                <w:sz w:val="20"/>
                <w:szCs w:val="20"/>
              </w:rPr>
              <w:t>), autonomia mínima de 10 horas de uso contínuo, tempo de recarga máximo de 6 horas. Acompanha carregador bivolt automático (100-</w:t>
            </w:r>
            <w:proofErr w:type="gramStart"/>
            <w:r w:rsidRPr="00215ECB">
              <w:rPr>
                <w:rFonts w:ascii="Bookman Old Style" w:hAnsi="Bookman Old Style" w:cs="Calibri"/>
                <w:sz w:val="20"/>
                <w:szCs w:val="20"/>
              </w:rPr>
              <w:t>240V</w:t>
            </w:r>
            <w:proofErr w:type="gramEnd"/>
            <w:r w:rsidRPr="00215ECB">
              <w:rPr>
                <w:rFonts w:ascii="Bookman Old Style" w:hAnsi="Bookman Old Style" w:cs="Calibri"/>
                <w:sz w:val="20"/>
                <w:szCs w:val="20"/>
              </w:rPr>
              <w:t xml:space="preserve">, 50/60Hz). Construção em plástico ABS de alta resistência, com grau de proteção IP22. Dimensões aproximadas: </w:t>
            </w:r>
            <w:proofErr w:type="gramStart"/>
            <w:r w:rsidRPr="00215ECB">
              <w:rPr>
                <w:rFonts w:ascii="Bookman Old Style" w:hAnsi="Bookman Old Style" w:cs="Calibri"/>
                <w:sz w:val="20"/>
                <w:szCs w:val="20"/>
              </w:rPr>
              <w:t>120mm</w:t>
            </w:r>
            <w:proofErr w:type="gramEnd"/>
            <w:r w:rsidRPr="00215ECB">
              <w:rPr>
                <w:rFonts w:ascii="Bookman Old Style" w:hAnsi="Bookman Old Style" w:cs="Calibri"/>
                <w:sz w:val="20"/>
                <w:szCs w:val="20"/>
              </w:rPr>
              <w:t xml:space="preserve"> x 60mm x 25mm (</w:t>
            </w:r>
            <w:proofErr w:type="spellStart"/>
            <w:r w:rsidRPr="00215ECB">
              <w:rPr>
                <w:rFonts w:ascii="Bookman Old Style" w:hAnsi="Bookman Old Style" w:cs="Calibri"/>
                <w:sz w:val="20"/>
                <w:szCs w:val="20"/>
              </w:rPr>
              <w:t>CxLxA</w:t>
            </w:r>
            <w:proofErr w:type="spellEnd"/>
            <w:r w:rsidRPr="00215ECB">
              <w:rPr>
                <w:rFonts w:ascii="Bookman Old Style" w:hAnsi="Bookman Old Style" w:cs="Calibri"/>
                <w:sz w:val="20"/>
                <w:szCs w:val="20"/>
              </w:rPr>
              <w:t xml:space="preserve">), peso 150g (com bateria). Cabo sensor pediátrico tipo clipe ou envoltório, com comprimento mínimo de 1 metro. Normas: registro ANVISA classe de risco II, certificação INMETRO, conformidade com ISO 80601-2-61. Garantia mínima de 12 meses. Fornecimento: </w:t>
            </w:r>
            <w:proofErr w:type="gramStart"/>
            <w:r w:rsidRPr="00215ECB">
              <w:rPr>
                <w:rFonts w:ascii="Bookman Old Style" w:hAnsi="Bookman Old Style" w:cs="Calibri"/>
                <w:sz w:val="20"/>
                <w:szCs w:val="20"/>
              </w:rPr>
              <w:t>1</w:t>
            </w:r>
            <w:proofErr w:type="gramEnd"/>
            <w:r w:rsidRPr="00215ECB">
              <w:rPr>
                <w:rFonts w:ascii="Bookman Old Style" w:hAnsi="Bookman Old Style" w:cs="Calibri"/>
                <w:sz w:val="20"/>
                <w:szCs w:val="20"/>
              </w:rPr>
              <w:t xml:space="preserve"> unidade, com cabo sensor pediátrico, carregador, cabo USB, software e manual em português.</w:t>
            </w:r>
          </w:p>
        </w:tc>
      </w:tr>
      <w:tr w:rsidR="000423BB" w:rsidRPr="00215ECB" w:rsidTr="0032524B">
        <w:trPr>
          <w:trHeight w:val="750"/>
        </w:trPr>
        <w:tc>
          <w:tcPr>
            <w:tcW w:w="780" w:type="dxa"/>
            <w:tcBorders>
              <w:top w:val="single" w:sz="4" w:space="0" w:color="auto"/>
              <w:left w:val="single" w:sz="4" w:space="0" w:color="auto"/>
              <w:bottom w:val="single" w:sz="4" w:space="0" w:color="auto"/>
              <w:right w:val="single" w:sz="4" w:space="0" w:color="auto"/>
            </w:tcBorders>
            <w:vAlign w:val="center"/>
          </w:tcPr>
          <w:p w:rsidR="000423BB" w:rsidRPr="00215ECB" w:rsidRDefault="000423BB" w:rsidP="000423BB">
            <w:pPr>
              <w:numPr>
                <w:ilvl w:val="0"/>
                <w:numId w:val="31"/>
              </w:numPr>
              <w:spacing w:after="0" w:line="276" w:lineRule="auto"/>
              <w:contextualSpacing/>
              <w:rPr>
                <w:rFonts w:ascii="Bookman Old Style" w:eastAsia="Times New Roman" w:hAnsi="Bookman Old Style" w:cs="Calibri"/>
                <w:b/>
                <w:bCs/>
                <w:sz w:val="20"/>
                <w:szCs w:val="20"/>
              </w:rPr>
            </w:pPr>
          </w:p>
        </w:tc>
        <w:tc>
          <w:tcPr>
            <w:tcW w:w="3685" w:type="dxa"/>
            <w:tcBorders>
              <w:top w:val="single" w:sz="4" w:space="0" w:color="auto"/>
              <w:left w:val="nil"/>
              <w:bottom w:val="single" w:sz="4" w:space="0" w:color="auto"/>
              <w:right w:val="single" w:sz="4" w:space="0" w:color="auto"/>
            </w:tcBorders>
            <w:vAlign w:val="center"/>
            <w:hideMark/>
          </w:tcPr>
          <w:p w:rsidR="000423BB" w:rsidRPr="00215ECB" w:rsidRDefault="000423BB" w:rsidP="0032524B">
            <w:pPr>
              <w:spacing w:line="276" w:lineRule="auto"/>
              <w:rPr>
                <w:rFonts w:ascii="Bookman Old Style" w:hAnsi="Bookman Old Style" w:cs="Calibri"/>
                <w:sz w:val="20"/>
                <w:szCs w:val="20"/>
              </w:rPr>
            </w:pPr>
            <w:r w:rsidRPr="00215ECB">
              <w:rPr>
                <w:rFonts w:ascii="Bookman Old Style" w:hAnsi="Bookman Old Style" w:cs="Calibri"/>
                <w:sz w:val="20"/>
                <w:szCs w:val="20"/>
              </w:rPr>
              <w:t>SELADORA DE EMBALAGEM COM PEDAL</w:t>
            </w:r>
          </w:p>
        </w:tc>
        <w:tc>
          <w:tcPr>
            <w:tcW w:w="4535" w:type="dxa"/>
            <w:tcBorders>
              <w:top w:val="single" w:sz="4" w:space="0" w:color="auto"/>
              <w:left w:val="single" w:sz="4" w:space="0" w:color="auto"/>
              <w:bottom w:val="single" w:sz="4" w:space="0" w:color="auto"/>
              <w:right w:val="single" w:sz="4" w:space="0" w:color="auto"/>
            </w:tcBorders>
            <w:vAlign w:val="center"/>
            <w:hideMark/>
          </w:tcPr>
          <w:p w:rsidR="000423BB" w:rsidRPr="00215ECB" w:rsidRDefault="000423BB" w:rsidP="0032524B">
            <w:pPr>
              <w:spacing w:line="276" w:lineRule="auto"/>
              <w:jc w:val="both"/>
              <w:rPr>
                <w:rFonts w:ascii="Bookman Old Style" w:hAnsi="Bookman Old Style" w:cs="Calibri"/>
                <w:sz w:val="20"/>
                <w:szCs w:val="20"/>
              </w:rPr>
            </w:pPr>
            <w:proofErr w:type="gramStart"/>
            <w:r w:rsidRPr="00215ECB">
              <w:rPr>
                <w:rFonts w:ascii="Bookman Old Style" w:hAnsi="Bookman Old Style" w:cs="Calibri"/>
                <w:sz w:val="20"/>
                <w:szCs w:val="20"/>
              </w:rPr>
              <w:t>seladora</w:t>
            </w:r>
            <w:proofErr w:type="gramEnd"/>
            <w:r w:rsidRPr="00215ECB">
              <w:rPr>
                <w:rFonts w:ascii="Bookman Old Style" w:hAnsi="Bookman Old Style" w:cs="Calibri"/>
                <w:sz w:val="20"/>
                <w:szCs w:val="20"/>
              </w:rPr>
              <w:t xml:space="preserve"> de embalagens com acionamento por pedal, para selagem de filmes plásticos termoplásticos. Aplicação: embalagem de produtos diversos em indústrias, comércios e hospitais. Especificações técnicas: potência de aquecimento de </w:t>
            </w:r>
            <w:proofErr w:type="gramStart"/>
            <w:r w:rsidRPr="00215ECB">
              <w:rPr>
                <w:rFonts w:ascii="Bookman Old Style" w:hAnsi="Bookman Old Style" w:cs="Calibri"/>
                <w:sz w:val="20"/>
                <w:szCs w:val="20"/>
              </w:rPr>
              <w:t>400W</w:t>
            </w:r>
            <w:proofErr w:type="gramEnd"/>
            <w:r w:rsidRPr="00215ECB">
              <w:rPr>
                <w:rFonts w:ascii="Bookman Old Style" w:hAnsi="Bookman Old Style" w:cs="Calibri"/>
                <w:sz w:val="20"/>
                <w:szCs w:val="20"/>
              </w:rPr>
              <w:t xml:space="preserve"> a 600W. Comprimento da barra de selagem de </w:t>
            </w:r>
            <w:proofErr w:type="gramStart"/>
            <w:r w:rsidRPr="00215ECB">
              <w:rPr>
                <w:rFonts w:ascii="Bookman Old Style" w:hAnsi="Bookman Old Style" w:cs="Calibri"/>
                <w:sz w:val="20"/>
                <w:szCs w:val="20"/>
              </w:rPr>
              <w:t>300mm</w:t>
            </w:r>
            <w:proofErr w:type="gramEnd"/>
            <w:r w:rsidRPr="00215ECB">
              <w:rPr>
                <w:rFonts w:ascii="Bookman Old Style" w:hAnsi="Bookman Old Style" w:cs="Calibri"/>
                <w:sz w:val="20"/>
                <w:szCs w:val="20"/>
              </w:rPr>
              <w:t xml:space="preserve">, largura da selagem de 2mm a 5mm. Tempo de selagem ajustável por </w:t>
            </w:r>
            <w:r w:rsidRPr="00215ECB">
              <w:rPr>
                <w:rFonts w:ascii="Bookman Old Style" w:hAnsi="Bookman Old Style" w:cs="Calibri"/>
                <w:sz w:val="20"/>
                <w:szCs w:val="20"/>
              </w:rPr>
              <w:lastRenderedPageBreak/>
              <w:t>potenciômetro, de 0.2 a 3.0 segundos, com indicador luminoso de operação. Acionamento por pedal mecânico ou eletromagnético, proporcionando selagem uniforme e firme. Estrutura em chapa de aço carbono SAE 1020 com pintura eletrostática epóxi na cor cinza ou branca, resistente à corrosão e fácil de limpar. Mesa de apoio frontal ajustável em altura para acomodação de diferentes volumes de embalagens. Alimentação elétrica bivolt automático (</w:t>
            </w:r>
            <w:proofErr w:type="gramStart"/>
            <w:r w:rsidRPr="00215ECB">
              <w:rPr>
                <w:rFonts w:ascii="Bookman Old Style" w:hAnsi="Bookman Old Style" w:cs="Calibri"/>
                <w:sz w:val="20"/>
                <w:szCs w:val="20"/>
              </w:rPr>
              <w:t>110V</w:t>
            </w:r>
            <w:proofErr w:type="gramEnd"/>
            <w:r w:rsidRPr="00215ECB">
              <w:rPr>
                <w:rFonts w:ascii="Bookman Old Style" w:hAnsi="Bookman Old Style" w:cs="Calibri"/>
                <w:sz w:val="20"/>
                <w:szCs w:val="20"/>
              </w:rPr>
              <w:t xml:space="preserve">/220V, 50/60Hz). Dimensões aproximadas: </w:t>
            </w:r>
            <w:proofErr w:type="gramStart"/>
            <w:r w:rsidRPr="00215ECB">
              <w:rPr>
                <w:rFonts w:ascii="Bookman Old Style" w:hAnsi="Bookman Old Style" w:cs="Calibri"/>
                <w:sz w:val="20"/>
                <w:szCs w:val="20"/>
              </w:rPr>
              <w:t>450mm</w:t>
            </w:r>
            <w:proofErr w:type="gramEnd"/>
            <w:r w:rsidRPr="00215ECB">
              <w:rPr>
                <w:rFonts w:ascii="Bookman Old Style" w:hAnsi="Bookman Old Style" w:cs="Calibri"/>
                <w:sz w:val="20"/>
                <w:szCs w:val="20"/>
              </w:rPr>
              <w:t xml:space="preserve"> (largura) x 300mm (profundidade) x 900mm (altura), peso 8kg a 12kg. Normas: conformidade com NR-12 (segurança no trabalho em máquinas e equipamentos) e NBR IEC 60335-1 (segurança de aparelhos eletrodomésticos e similares). Garantia mínima de 12 meses contra defeitos de fabricação. Fornecimento: </w:t>
            </w:r>
            <w:proofErr w:type="gramStart"/>
            <w:r w:rsidRPr="00215ECB">
              <w:rPr>
                <w:rFonts w:ascii="Bookman Old Style" w:hAnsi="Bookman Old Style" w:cs="Calibri"/>
                <w:sz w:val="20"/>
                <w:szCs w:val="20"/>
              </w:rPr>
              <w:t>1</w:t>
            </w:r>
            <w:proofErr w:type="gramEnd"/>
            <w:r w:rsidRPr="00215ECB">
              <w:rPr>
                <w:rFonts w:ascii="Bookman Old Style" w:hAnsi="Bookman Old Style" w:cs="Calibri"/>
                <w:sz w:val="20"/>
                <w:szCs w:val="20"/>
              </w:rPr>
              <w:t xml:space="preserve"> unidade, com kit de resistência e teflon sobressalentes, e manual de instruções em português.</w:t>
            </w:r>
          </w:p>
        </w:tc>
      </w:tr>
      <w:tr w:rsidR="000423BB" w:rsidRPr="00215ECB" w:rsidTr="0032524B">
        <w:trPr>
          <w:trHeight w:val="750"/>
        </w:trPr>
        <w:tc>
          <w:tcPr>
            <w:tcW w:w="780" w:type="dxa"/>
            <w:tcBorders>
              <w:top w:val="single" w:sz="4" w:space="0" w:color="auto"/>
              <w:left w:val="single" w:sz="4" w:space="0" w:color="auto"/>
              <w:bottom w:val="single" w:sz="4" w:space="0" w:color="auto"/>
              <w:right w:val="single" w:sz="4" w:space="0" w:color="auto"/>
            </w:tcBorders>
            <w:vAlign w:val="center"/>
          </w:tcPr>
          <w:p w:rsidR="000423BB" w:rsidRPr="00215ECB" w:rsidRDefault="000423BB" w:rsidP="000423BB">
            <w:pPr>
              <w:numPr>
                <w:ilvl w:val="0"/>
                <w:numId w:val="31"/>
              </w:numPr>
              <w:spacing w:after="0" w:line="276" w:lineRule="auto"/>
              <w:contextualSpacing/>
              <w:rPr>
                <w:rFonts w:ascii="Bookman Old Style" w:eastAsia="Times New Roman" w:hAnsi="Bookman Old Style" w:cs="Calibri"/>
                <w:b/>
                <w:bCs/>
                <w:sz w:val="20"/>
                <w:szCs w:val="20"/>
              </w:rPr>
            </w:pPr>
          </w:p>
        </w:tc>
        <w:tc>
          <w:tcPr>
            <w:tcW w:w="3685" w:type="dxa"/>
            <w:tcBorders>
              <w:top w:val="single" w:sz="4" w:space="0" w:color="auto"/>
              <w:left w:val="nil"/>
              <w:bottom w:val="single" w:sz="4" w:space="0" w:color="auto"/>
              <w:right w:val="single" w:sz="4" w:space="0" w:color="auto"/>
            </w:tcBorders>
            <w:vAlign w:val="center"/>
            <w:hideMark/>
          </w:tcPr>
          <w:p w:rsidR="000423BB" w:rsidRPr="00215ECB" w:rsidRDefault="000423BB" w:rsidP="0032524B">
            <w:pPr>
              <w:spacing w:line="276" w:lineRule="auto"/>
              <w:rPr>
                <w:rFonts w:ascii="Bookman Old Style" w:hAnsi="Bookman Old Style" w:cs="Calibri"/>
                <w:sz w:val="20"/>
                <w:szCs w:val="20"/>
              </w:rPr>
            </w:pPr>
            <w:r w:rsidRPr="00215ECB">
              <w:rPr>
                <w:rFonts w:ascii="Bookman Old Style" w:hAnsi="Bookman Old Style" w:cs="Calibri"/>
                <w:sz w:val="20"/>
                <w:szCs w:val="20"/>
              </w:rPr>
              <w:t xml:space="preserve">SELADORA PARA PAPEL GRAU CIRÚRGICO EM AUTOCLAVE </w:t>
            </w:r>
            <w:proofErr w:type="gramStart"/>
            <w:r w:rsidRPr="00215ECB">
              <w:rPr>
                <w:rFonts w:ascii="Bookman Old Style" w:hAnsi="Bookman Old Style" w:cs="Calibri"/>
                <w:sz w:val="20"/>
                <w:szCs w:val="20"/>
              </w:rPr>
              <w:t>30CM</w:t>
            </w:r>
            <w:proofErr w:type="gramEnd"/>
            <w:r w:rsidRPr="00215ECB">
              <w:rPr>
                <w:rFonts w:ascii="Bookman Old Style" w:hAnsi="Bookman Old Style" w:cs="Calibri"/>
                <w:sz w:val="20"/>
                <w:szCs w:val="20"/>
              </w:rPr>
              <w:t>,TIPO ALAVANCA.</w:t>
            </w:r>
          </w:p>
        </w:tc>
        <w:tc>
          <w:tcPr>
            <w:tcW w:w="4535" w:type="dxa"/>
            <w:tcBorders>
              <w:top w:val="single" w:sz="4" w:space="0" w:color="auto"/>
              <w:left w:val="single" w:sz="4" w:space="0" w:color="auto"/>
              <w:bottom w:val="single" w:sz="4" w:space="0" w:color="auto"/>
              <w:right w:val="single" w:sz="4" w:space="0" w:color="auto"/>
            </w:tcBorders>
            <w:vAlign w:val="center"/>
            <w:hideMark/>
          </w:tcPr>
          <w:p w:rsidR="000423BB" w:rsidRPr="00215ECB" w:rsidRDefault="000423BB" w:rsidP="0032524B">
            <w:pPr>
              <w:spacing w:line="276" w:lineRule="auto"/>
              <w:jc w:val="both"/>
              <w:rPr>
                <w:rFonts w:ascii="Bookman Old Style" w:hAnsi="Bookman Old Style" w:cs="Calibri"/>
                <w:sz w:val="20"/>
                <w:szCs w:val="20"/>
              </w:rPr>
            </w:pPr>
            <w:proofErr w:type="gramStart"/>
            <w:r w:rsidRPr="00215ECB">
              <w:rPr>
                <w:rFonts w:ascii="Bookman Old Style" w:hAnsi="Bookman Old Style" w:cs="Calibri"/>
                <w:sz w:val="20"/>
                <w:szCs w:val="20"/>
              </w:rPr>
              <w:t>Seladora para papel grau cirúrgico manual</w:t>
            </w:r>
            <w:proofErr w:type="gramEnd"/>
            <w:r w:rsidRPr="00215ECB">
              <w:rPr>
                <w:rFonts w:ascii="Bookman Old Style" w:hAnsi="Bookman Old Style" w:cs="Calibri"/>
                <w:sz w:val="20"/>
                <w:szCs w:val="20"/>
              </w:rPr>
              <w:t xml:space="preserve">, tipo odontológica ou hospitalar, para uso em autoclave, com comprimento de selagem de 30 cm, largura de selagem de 12 mm Aplicação: selagem de embalagens de esterilização (papel grau cirúrgico/filme laminado) para instrumentos médicos e odontológicos. Especificações técnicas: sistema de selagem por calor constante ou impulso, por alavanca com trava, com temperatura controlada eletronicamente entre 180°C e 220°C (±5°C). Comprimento da barra de selagem de </w:t>
            </w:r>
            <w:proofErr w:type="gramStart"/>
            <w:r w:rsidRPr="00215ECB">
              <w:rPr>
                <w:rFonts w:ascii="Bookman Old Style" w:hAnsi="Bookman Old Style" w:cs="Calibri"/>
                <w:sz w:val="20"/>
                <w:szCs w:val="20"/>
              </w:rPr>
              <w:t>300mm</w:t>
            </w:r>
            <w:proofErr w:type="gramEnd"/>
            <w:r w:rsidRPr="00215ECB">
              <w:rPr>
                <w:rFonts w:ascii="Bookman Old Style" w:hAnsi="Bookman Old Style" w:cs="Calibri"/>
                <w:sz w:val="20"/>
                <w:szCs w:val="20"/>
              </w:rPr>
              <w:t xml:space="preserve">, largura da selagem de 12mm, com sistema integrado de corte (guilhotina) em ambas as direções. Acionamento manual por alavanca, com sistema de aquecimento rápido (inferior a 60 segundos). Estrutura em aço inoxidável AISI 304 ou chapa de aço carbono com pintura eletrostática epóxi, resistente à corrosão e fácil de limpar. Alimentação elétrica bivolt automático (110 V – 240 V). Potência 180 W. Dimensões aproximadas: </w:t>
            </w:r>
            <w:proofErr w:type="gramStart"/>
            <w:r w:rsidRPr="00215ECB">
              <w:rPr>
                <w:rFonts w:ascii="Bookman Old Style" w:hAnsi="Bookman Old Style" w:cs="Calibri"/>
                <w:sz w:val="20"/>
                <w:szCs w:val="20"/>
              </w:rPr>
              <w:t>442mm</w:t>
            </w:r>
            <w:proofErr w:type="gramEnd"/>
            <w:r w:rsidRPr="00215ECB">
              <w:rPr>
                <w:rFonts w:ascii="Bookman Old Style" w:hAnsi="Bookman Old Style" w:cs="Calibri"/>
                <w:sz w:val="20"/>
                <w:szCs w:val="20"/>
              </w:rPr>
              <w:t xml:space="preserve"> (largura) x 305mm (profundidade) x 125mm (altura), peso aproximado de  3,3kg. Possui suporte </w:t>
            </w:r>
            <w:r w:rsidRPr="00215ECB">
              <w:rPr>
                <w:rFonts w:ascii="Bookman Old Style" w:hAnsi="Bookman Old Style" w:cs="Calibri"/>
                <w:sz w:val="20"/>
                <w:szCs w:val="20"/>
              </w:rPr>
              <w:lastRenderedPageBreak/>
              <w:t xml:space="preserve">para rolos que acomoda até </w:t>
            </w:r>
            <w:proofErr w:type="gramStart"/>
            <w:r w:rsidRPr="00215ECB">
              <w:rPr>
                <w:rFonts w:ascii="Bookman Old Style" w:hAnsi="Bookman Old Style" w:cs="Calibri"/>
                <w:sz w:val="20"/>
                <w:szCs w:val="20"/>
              </w:rPr>
              <w:t>dois tubulares de papel grau cirúrgico</w:t>
            </w:r>
            <w:proofErr w:type="gramEnd"/>
            <w:r w:rsidRPr="00215ECB">
              <w:rPr>
                <w:rFonts w:ascii="Bookman Old Style" w:hAnsi="Bookman Old Style" w:cs="Calibri"/>
                <w:sz w:val="20"/>
                <w:szCs w:val="20"/>
              </w:rPr>
              <w:t xml:space="preserve">. Resistência blindada com tecnologia PTC (Positive </w:t>
            </w:r>
            <w:proofErr w:type="spellStart"/>
            <w:r w:rsidRPr="00215ECB">
              <w:rPr>
                <w:rFonts w:ascii="Bookman Old Style" w:hAnsi="Bookman Old Style" w:cs="Calibri"/>
                <w:sz w:val="20"/>
                <w:szCs w:val="20"/>
              </w:rPr>
              <w:t>Temperature</w:t>
            </w:r>
            <w:proofErr w:type="spellEnd"/>
            <w:r w:rsidRPr="00215ECB">
              <w:rPr>
                <w:rFonts w:ascii="Bookman Old Style" w:hAnsi="Bookman Old Style" w:cs="Calibri"/>
                <w:sz w:val="20"/>
                <w:szCs w:val="20"/>
              </w:rPr>
              <w:t xml:space="preserve"> </w:t>
            </w:r>
            <w:proofErr w:type="spellStart"/>
            <w:r w:rsidRPr="00215ECB">
              <w:rPr>
                <w:rFonts w:ascii="Bookman Old Style" w:hAnsi="Bookman Old Style" w:cs="Calibri"/>
                <w:sz w:val="20"/>
                <w:szCs w:val="20"/>
              </w:rPr>
              <w:t>Coefficient</w:t>
            </w:r>
            <w:proofErr w:type="spellEnd"/>
            <w:r w:rsidRPr="00215ECB">
              <w:rPr>
                <w:rFonts w:ascii="Bookman Old Style" w:hAnsi="Bookman Old Style" w:cs="Calibri"/>
                <w:sz w:val="20"/>
                <w:szCs w:val="20"/>
              </w:rPr>
              <w:t>)</w:t>
            </w:r>
            <w:proofErr w:type="gramStart"/>
            <w:r w:rsidRPr="00215ECB">
              <w:rPr>
                <w:rFonts w:ascii="Bookman Old Style" w:hAnsi="Bookman Old Style" w:cs="Calibri"/>
                <w:sz w:val="20"/>
                <w:szCs w:val="20"/>
              </w:rPr>
              <w:t>, garante</w:t>
            </w:r>
            <w:proofErr w:type="gramEnd"/>
            <w:r w:rsidRPr="00215ECB">
              <w:rPr>
                <w:rFonts w:ascii="Bookman Old Style" w:hAnsi="Bookman Old Style" w:cs="Calibri"/>
                <w:sz w:val="20"/>
                <w:szCs w:val="20"/>
              </w:rPr>
              <w:t xml:space="preserve"> o controle eficaz da temperatura. Sistema de avisos com </w:t>
            </w:r>
            <w:proofErr w:type="spellStart"/>
            <w:r w:rsidRPr="00215ECB">
              <w:rPr>
                <w:rFonts w:ascii="Bookman Old Style" w:hAnsi="Bookman Old Style" w:cs="Calibri"/>
                <w:sz w:val="20"/>
                <w:szCs w:val="20"/>
              </w:rPr>
              <w:t>LEDs</w:t>
            </w:r>
            <w:proofErr w:type="spellEnd"/>
            <w:r w:rsidRPr="00215ECB">
              <w:rPr>
                <w:rFonts w:ascii="Bookman Old Style" w:hAnsi="Bookman Old Style" w:cs="Calibri"/>
                <w:sz w:val="20"/>
                <w:szCs w:val="20"/>
              </w:rPr>
              <w:t xml:space="preserve"> e bips sonoros que </w:t>
            </w:r>
            <w:proofErr w:type="spellStart"/>
            <w:proofErr w:type="gramStart"/>
            <w:r w:rsidRPr="00215ECB">
              <w:rPr>
                <w:rFonts w:ascii="Bookman Old Style" w:hAnsi="Bookman Old Style" w:cs="Calibri"/>
                <w:sz w:val="20"/>
                <w:szCs w:val="20"/>
              </w:rPr>
              <w:t>indicam:</w:t>
            </w:r>
            <w:proofErr w:type="gramEnd"/>
            <w:r w:rsidRPr="00215ECB">
              <w:rPr>
                <w:rFonts w:ascii="Bookman Old Style" w:hAnsi="Bookman Old Style" w:cs="Calibri"/>
                <w:sz w:val="20"/>
                <w:szCs w:val="20"/>
              </w:rPr>
              <w:t>Ligada</w:t>
            </w:r>
            <w:proofErr w:type="spellEnd"/>
            <w:r w:rsidRPr="00215ECB">
              <w:rPr>
                <w:rFonts w:ascii="Bookman Old Style" w:hAnsi="Bookman Old Style" w:cs="Calibri"/>
                <w:sz w:val="20"/>
                <w:szCs w:val="20"/>
              </w:rPr>
              <w:t>/</w:t>
            </w:r>
            <w:proofErr w:type="spellStart"/>
            <w:r w:rsidRPr="00215ECB">
              <w:rPr>
                <w:rFonts w:ascii="Bookman Old Style" w:hAnsi="Bookman Old Style" w:cs="Calibri"/>
                <w:sz w:val="20"/>
                <w:szCs w:val="20"/>
              </w:rPr>
              <w:t>desligada,Aquecendo,Pronta</w:t>
            </w:r>
            <w:proofErr w:type="spellEnd"/>
            <w:r w:rsidRPr="00215ECB">
              <w:rPr>
                <w:rFonts w:ascii="Bookman Old Style" w:hAnsi="Bookman Old Style" w:cs="Calibri"/>
                <w:sz w:val="20"/>
                <w:szCs w:val="20"/>
              </w:rPr>
              <w:t xml:space="preserve"> para uso e Selagem completa.  Com desligamento automático em caso de inatividade por 30 minutos. Garantia mínima de 12 meses contra defeitos de fabricação. Fornecimento: </w:t>
            </w:r>
            <w:proofErr w:type="gramStart"/>
            <w:r w:rsidRPr="00215ECB">
              <w:rPr>
                <w:rFonts w:ascii="Bookman Old Style" w:hAnsi="Bookman Old Style" w:cs="Calibri"/>
                <w:sz w:val="20"/>
                <w:szCs w:val="20"/>
              </w:rPr>
              <w:t>1</w:t>
            </w:r>
            <w:proofErr w:type="gramEnd"/>
            <w:r w:rsidRPr="00215ECB">
              <w:rPr>
                <w:rFonts w:ascii="Bookman Old Style" w:hAnsi="Bookman Old Style" w:cs="Calibri"/>
                <w:sz w:val="20"/>
                <w:szCs w:val="20"/>
              </w:rPr>
              <w:t xml:space="preserve"> unidade, com manual de instruções em português.</w:t>
            </w:r>
          </w:p>
        </w:tc>
      </w:tr>
      <w:tr w:rsidR="000423BB" w:rsidRPr="00215ECB" w:rsidTr="0032524B">
        <w:trPr>
          <w:trHeight w:val="132"/>
        </w:trPr>
        <w:tc>
          <w:tcPr>
            <w:tcW w:w="780" w:type="dxa"/>
            <w:tcBorders>
              <w:top w:val="single" w:sz="4" w:space="0" w:color="auto"/>
              <w:left w:val="single" w:sz="4" w:space="0" w:color="auto"/>
              <w:bottom w:val="single" w:sz="4" w:space="0" w:color="auto"/>
              <w:right w:val="single" w:sz="4" w:space="0" w:color="auto"/>
            </w:tcBorders>
            <w:vAlign w:val="center"/>
          </w:tcPr>
          <w:p w:rsidR="000423BB" w:rsidRPr="00215ECB" w:rsidRDefault="000423BB" w:rsidP="000423BB">
            <w:pPr>
              <w:numPr>
                <w:ilvl w:val="0"/>
                <w:numId w:val="31"/>
              </w:numPr>
              <w:spacing w:after="0" w:line="276" w:lineRule="auto"/>
              <w:contextualSpacing/>
              <w:rPr>
                <w:rFonts w:ascii="Bookman Old Style" w:eastAsia="Times New Roman" w:hAnsi="Bookman Old Style" w:cs="Calibri"/>
                <w:b/>
                <w:bCs/>
                <w:sz w:val="20"/>
                <w:szCs w:val="20"/>
              </w:rPr>
            </w:pPr>
          </w:p>
        </w:tc>
        <w:tc>
          <w:tcPr>
            <w:tcW w:w="3685" w:type="dxa"/>
            <w:tcBorders>
              <w:top w:val="single" w:sz="4" w:space="0" w:color="auto"/>
              <w:left w:val="nil"/>
              <w:bottom w:val="single" w:sz="4" w:space="0" w:color="auto"/>
              <w:right w:val="single" w:sz="4" w:space="0" w:color="auto"/>
            </w:tcBorders>
            <w:vAlign w:val="center"/>
            <w:hideMark/>
          </w:tcPr>
          <w:p w:rsidR="000423BB" w:rsidRPr="00215ECB" w:rsidRDefault="000423BB" w:rsidP="0032524B">
            <w:pPr>
              <w:spacing w:line="276" w:lineRule="auto"/>
              <w:rPr>
                <w:rFonts w:ascii="Bookman Old Style" w:hAnsi="Bookman Old Style" w:cs="Calibri"/>
                <w:sz w:val="20"/>
                <w:szCs w:val="20"/>
              </w:rPr>
            </w:pPr>
            <w:r w:rsidRPr="00215ECB">
              <w:rPr>
                <w:rFonts w:ascii="Bookman Old Style" w:hAnsi="Bookman Old Style" w:cs="Calibri"/>
                <w:sz w:val="20"/>
                <w:szCs w:val="20"/>
              </w:rPr>
              <w:t>TRAVESSEIRO HOSPITALAR IMPERMEÁVEL</w:t>
            </w:r>
          </w:p>
        </w:tc>
        <w:tc>
          <w:tcPr>
            <w:tcW w:w="4535" w:type="dxa"/>
            <w:tcBorders>
              <w:top w:val="single" w:sz="4" w:space="0" w:color="auto"/>
              <w:left w:val="single" w:sz="4" w:space="0" w:color="auto"/>
              <w:bottom w:val="single" w:sz="4" w:space="0" w:color="auto"/>
              <w:right w:val="single" w:sz="4" w:space="0" w:color="auto"/>
            </w:tcBorders>
            <w:vAlign w:val="center"/>
            <w:hideMark/>
          </w:tcPr>
          <w:p w:rsidR="000423BB" w:rsidRPr="00215ECB" w:rsidRDefault="000423BB" w:rsidP="0032524B">
            <w:pPr>
              <w:spacing w:line="276" w:lineRule="auto"/>
              <w:jc w:val="both"/>
              <w:rPr>
                <w:rFonts w:ascii="Bookman Old Style" w:hAnsi="Bookman Old Style" w:cs="Calibri"/>
                <w:sz w:val="20"/>
                <w:szCs w:val="20"/>
              </w:rPr>
            </w:pPr>
            <w:r w:rsidRPr="00215ECB">
              <w:rPr>
                <w:rFonts w:ascii="Bookman Old Style" w:hAnsi="Bookman Old Style" w:cs="Calibri"/>
                <w:sz w:val="20"/>
                <w:szCs w:val="20"/>
              </w:rPr>
              <w:t xml:space="preserve">Travesseiro hospitalar impermeável, antialérgico e lavável, para uso em leitos de pacientes. Aplicação: hospitais, clínicas, casas de repouso e ambientes onde a higiene e a prevenção de contaminação são cruciais. Especificações técnicas: enchimento em fibra siliconada 100% poliéster, oca, virgem, não aglomerada, com densidade de 250g/m² a 350g/m², proporcionando suporte e conforto. Capa externa em tecido 100% poliéster ou PVC, com revestimento impermeável e respirável, resistente a líquidos e fluidos corporais. Tratamento antimicrobiano, antifúngico e </w:t>
            </w:r>
            <w:proofErr w:type="spellStart"/>
            <w:r w:rsidRPr="00215ECB">
              <w:rPr>
                <w:rFonts w:ascii="Bookman Old Style" w:hAnsi="Bookman Old Style" w:cs="Calibri"/>
                <w:sz w:val="20"/>
                <w:szCs w:val="20"/>
              </w:rPr>
              <w:t>antiácaro</w:t>
            </w:r>
            <w:proofErr w:type="spellEnd"/>
            <w:r w:rsidRPr="00215ECB">
              <w:rPr>
                <w:rFonts w:ascii="Bookman Old Style" w:hAnsi="Bookman Old Style" w:cs="Calibri"/>
                <w:sz w:val="20"/>
                <w:szCs w:val="20"/>
              </w:rPr>
              <w:t xml:space="preserve">. Costuras reforçadas e seladas para evitar a penetração de líquidos. Dimensões padrão: </w:t>
            </w:r>
            <w:proofErr w:type="gramStart"/>
            <w:r w:rsidRPr="00215ECB">
              <w:rPr>
                <w:rFonts w:ascii="Bookman Old Style" w:hAnsi="Bookman Old Style" w:cs="Calibri"/>
                <w:sz w:val="20"/>
                <w:szCs w:val="20"/>
              </w:rPr>
              <w:t>50cm</w:t>
            </w:r>
            <w:proofErr w:type="gramEnd"/>
            <w:r w:rsidRPr="00215ECB">
              <w:rPr>
                <w:rFonts w:ascii="Bookman Old Style" w:hAnsi="Bookman Old Style" w:cs="Calibri"/>
                <w:sz w:val="20"/>
                <w:szCs w:val="20"/>
              </w:rPr>
              <w:t xml:space="preserve"> x 70cm (±2cm), altura de 12cm a 15cm. Peso aproximado de 600g a 800g. Cor branca ou azul clara. Material atóxico, </w:t>
            </w:r>
            <w:proofErr w:type="spellStart"/>
            <w:r w:rsidRPr="00215ECB">
              <w:rPr>
                <w:rFonts w:ascii="Bookman Old Style" w:hAnsi="Bookman Old Style" w:cs="Calibri"/>
                <w:sz w:val="20"/>
                <w:szCs w:val="20"/>
              </w:rPr>
              <w:t>hipoalergênico</w:t>
            </w:r>
            <w:proofErr w:type="spellEnd"/>
            <w:r w:rsidRPr="00215ECB">
              <w:rPr>
                <w:rFonts w:ascii="Bookman Old Style" w:hAnsi="Bookman Old Style" w:cs="Calibri"/>
                <w:sz w:val="20"/>
                <w:szCs w:val="20"/>
              </w:rPr>
              <w:t xml:space="preserve"> e </w:t>
            </w:r>
            <w:proofErr w:type="spellStart"/>
            <w:r w:rsidRPr="00215ECB">
              <w:rPr>
                <w:rFonts w:ascii="Bookman Old Style" w:hAnsi="Bookman Old Style" w:cs="Calibri"/>
                <w:sz w:val="20"/>
                <w:szCs w:val="20"/>
              </w:rPr>
              <w:t>retardante</w:t>
            </w:r>
            <w:proofErr w:type="spellEnd"/>
            <w:r w:rsidRPr="00215ECB">
              <w:rPr>
                <w:rFonts w:ascii="Bookman Old Style" w:hAnsi="Bookman Old Style" w:cs="Calibri"/>
                <w:sz w:val="20"/>
                <w:szCs w:val="20"/>
              </w:rPr>
              <w:t xml:space="preserve"> de chamas (conforme NBR 16650). Lavável em máquina a temperaturas de até 90°C e </w:t>
            </w:r>
            <w:proofErr w:type="spellStart"/>
            <w:r w:rsidRPr="00215ECB">
              <w:rPr>
                <w:rFonts w:ascii="Bookman Old Style" w:hAnsi="Bookman Old Style" w:cs="Calibri"/>
                <w:sz w:val="20"/>
                <w:szCs w:val="20"/>
              </w:rPr>
              <w:t>secável</w:t>
            </w:r>
            <w:proofErr w:type="spellEnd"/>
            <w:r w:rsidRPr="00215ECB">
              <w:rPr>
                <w:rFonts w:ascii="Bookman Old Style" w:hAnsi="Bookman Old Style" w:cs="Calibri"/>
                <w:sz w:val="20"/>
                <w:szCs w:val="20"/>
              </w:rPr>
              <w:t xml:space="preserve"> em secadora. Normas: conformidade com RDC ANVISA 665/2022 (Boas Práticas de Fabricação de Produtos Médicos), NBR 15487 (Artigos têxteis hospitalares - Requisitos de desempenho). Garantia mínima de </w:t>
            </w:r>
            <w:proofErr w:type="gramStart"/>
            <w:r w:rsidRPr="00215ECB">
              <w:rPr>
                <w:rFonts w:ascii="Bookman Old Style" w:hAnsi="Bookman Old Style" w:cs="Calibri"/>
                <w:sz w:val="20"/>
                <w:szCs w:val="20"/>
              </w:rPr>
              <w:t>6</w:t>
            </w:r>
            <w:proofErr w:type="gramEnd"/>
            <w:r w:rsidRPr="00215ECB">
              <w:rPr>
                <w:rFonts w:ascii="Bookman Old Style" w:hAnsi="Bookman Old Style" w:cs="Calibri"/>
                <w:sz w:val="20"/>
                <w:szCs w:val="20"/>
              </w:rPr>
              <w:t xml:space="preserve"> meses contra defeitos de fabricação. Fornecimento: </w:t>
            </w:r>
            <w:proofErr w:type="gramStart"/>
            <w:r w:rsidRPr="00215ECB">
              <w:rPr>
                <w:rFonts w:ascii="Bookman Old Style" w:hAnsi="Bookman Old Style" w:cs="Calibri"/>
                <w:sz w:val="20"/>
                <w:szCs w:val="20"/>
              </w:rPr>
              <w:t>1</w:t>
            </w:r>
            <w:proofErr w:type="gramEnd"/>
            <w:r w:rsidRPr="00215ECB">
              <w:rPr>
                <w:rFonts w:ascii="Bookman Old Style" w:hAnsi="Bookman Old Style" w:cs="Calibri"/>
                <w:sz w:val="20"/>
                <w:szCs w:val="20"/>
              </w:rPr>
              <w:t xml:space="preserve"> unidade, embalado individualmente em saco plástico selado.</w:t>
            </w:r>
          </w:p>
        </w:tc>
      </w:tr>
    </w:tbl>
    <w:p w:rsidR="000423BB" w:rsidRPr="00215ECB" w:rsidRDefault="000423BB" w:rsidP="000423BB">
      <w:pPr>
        <w:spacing w:line="276" w:lineRule="auto"/>
        <w:ind w:right="-1"/>
        <w:rPr>
          <w:rFonts w:ascii="Bookman Old Style" w:hAnsi="Bookman Old Style" w:cstheme="minorHAnsi"/>
          <w:sz w:val="20"/>
          <w:szCs w:val="20"/>
        </w:rPr>
      </w:pPr>
    </w:p>
    <w:p w:rsidR="000423BB" w:rsidRPr="00215ECB" w:rsidRDefault="000423BB" w:rsidP="000423BB">
      <w:pPr>
        <w:spacing w:line="276" w:lineRule="auto"/>
        <w:ind w:right="-1"/>
        <w:rPr>
          <w:rFonts w:ascii="Bookman Old Style" w:hAnsi="Bookman Old Style" w:cstheme="minorHAnsi"/>
          <w:sz w:val="20"/>
          <w:szCs w:val="20"/>
        </w:rPr>
      </w:pPr>
      <w:r w:rsidRPr="00215ECB">
        <w:rPr>
          <w:rFonts w:ascii="Bookman Old Style" w:hAnsi="Bookman Old Style" w:cstheme="minorHAnsi"/>
          <w:sz w:val="20"/>
          <w:szCs w:val="20"/>
        </w:rPr>
        <w:t>Santo Antônio do Sudoeste – PR,</w:t>
      </w:r>
      <w:r>
        <w:rPr>
          <w:rFonts w:ascii="Bookman Old Style" w:hAnsi="Bookman Old Style" w:cstheme="minorHAnsi"/>
          <w:sz w:val="20"/>
          <w:szCs w:val="20"/>
        </w:rPr>
        <w:t xml:space="preserve"> 22</w:t>
      </w:r>
      <w:r w:rsidRPr="00215ECB">
        <w:rPr>
          <w:rFonts w:ascii="Bookman Old Style" w:hAnsi="Bookman Old Style" w:cstheme="minorHAnsi"/>
          <w:sz w:val="20"/>
          <w:szCs w:val="20"/>
        </w:rPr>
        <w:t xml:space="preserve"> de Abril de 2026.</w:t>
      </w:r>
    </w:p>
    <w:p w:rsidR="000423BB" w:rsidRPr="00215ECB" w:rsidRDefault="000423BB" w:rsidP="000423BB">
      <w:pPr>
        <w:spacing w:line="276" w:lineRule="auto"/>
        <w:ind w:right="-1"/>
        <w:rPr>
          <w:rFonts w:ascii="Bookman Old Style" w:hAnsi="Bookman Old Style" w:cstheme="minorHAnsi"/>
          <w:sz w:val="20"/>
          <w:szCs w:val="20"/>
        </w:rPr>
      </w:pPr>
    </w:p>
    <w:p w:rsidR="000423BB" w:rsidRPr="00215ECB" w:rsidRDefault="000423BB" w:rsidP="000423BB">
      <w:pPr>
        <w:spacing w:after="0" w:line="276" w:lineRule="auto"/>
        <w:ind w:right="-1"/>
        <w:jc w:val="center"/>
        <w:rPr>
          <w:rFonts w:ascii="Bookman Old Style" w:hAnsi="Bookman Old Style" w:cstheme="minorHAnsi"/>
          <w:sz w:val="20"/>
          <w:szCs w:val="20"/>
        </w:rPr>
      </w:pPr>
    </w:p>
    <w:p w:rsidR="000423BB" w:rsidRPr="00215ECB" w:rsidRDefault="000423BB" w:rsidP="000423BB">
      <w:pPr>
        <w:spacing w:after="0" w:line="276" w:lineRule="auto"/>
        <w:ind w:right="-427"/>
        <w:jc w:val="right"/>
        <w:rPr>
          <w:rFonts w:ascii="Bookman Old Style" w:hAnsi="Bookman Old Style" w:cstheme="minorHAnsi"/>
          <w:sz w:val="20"/>
          <w:szCs w:val="20"/>
        </w:rPr>
      </w:pPr>
      <w:r w:rsidRPr="00215ECB">
        <w:rPr>
          <w:rFonts w:ascii="Bookman Old Style" w:hAnsi="Bookman Old Style" w:cstheme="minorHAnsi"/>
          <w:sz w:val="20"/>
          <w:szCs w:val="20"/>
        </w:rPr>
        <w:t xml:space="preserve">                                             ________________________________________</w:t>
      </w:r>
    </w:p>
    <w:p w:rsidR="000423BB" w:rsidRPr="00215ECB" w:rsidRDefault="000423BB" w:rsidP="000423BB">
      <w:pPr>
        <w:spacing w:after="0" w:line="276" w:lineRule="auto"/>
        <w:ind w:right="-1"/>
        <w:jc w:val="center"/>
        <w:rPr>
          <w:rFonts w:ascii="Bookman Old Style" w:hAnsi="Bookman Old Style" w:cstheme="minorHAnsi"/>
          <w:b/>
          <w:sz w:val="20"/>
          <w:szCs w:val="20"/>
        </w:rPr>
      </w:pPr>
      <w:r w:rsidRPr="00215ECB">
        <w:rPr>
          <w:rFonts w:ascii="Bookman Old Style" w:hAnsi="Bookman Old Style" w:cstheme="minorHAnsi"/>
          <w:sz w:val="20"/>
          <w:szCs w:val="20"/>
        </w:rPr>
        <w:t xml:space="preserve">                                                                                      </w:t>
      </w:r>
      <w:r w:rsidRPr="00215ECB">
        <w:rPr>
          <w:rFonts w:ascii="Bookman Old Style" w:hAnsi="Bookman Old Style" w:cstheme="minorHAnsi"/>
          <w:b/>
          <w:sz w:val="20"/>
          <w:szCs w:val="20"/>
        </w:rPr>
        <w:t xml:space="preserve">Camila </w:t>
      </w:r>
      <w:proofErr w:type="gramStart"/>
      <w:r w:rsidRPr="00215ECB">
        <w:rPr>
          <w:rFonts w:ascii="Bookman Old Style" w:hAnsi="Bookman Old Style" w:cstheme="minorHAnsi"/>
          <w:b/>
          <w:sz w:val="20"/>
          <w:szCs w:val="20"/>
        </w:rPr>
        <w:t>R.</w:t>
      </w:r>
      <w:proofErr w:type="gramEnd"/>
      <w:r w:rsidRPr="00215ECB">
        <w:rPr>
          <w:rFonts w:ascii="Bookman Old Style" w:hAnsi="Bookman Old Style" w:cstheme="minorHAnsi"/>
          <w:b/>
          <w:sz w:val="20"/>
          <w:szCs w:val="20"/>
        </w:rPr>
        <w:t xml:space="preserve"> Rodrigues</w:t>
      </w:r>
    </w:p>
    <w:p w:rsidR="000423BB" w:rsidRPr="00215ECB" w:rsidRDefault="000423BB" w:rsidP="000423BB">
      <w:pPr>
        <w:spacing w:after="0" w:line="276" w:lineRule="auto"/>
        <w:rPr>
          <w:rFonts w:ascii="Bookman Old Style" w:hAnsi="Bookman Old Style"/>
          <w:sz w:val="20"/>
          <w:szCs w:val="20"/>
        </w:rPr>
      </w:pPr>
      <w:r w:rsidRPr="00215ECB">
        <w:rPr>
          <w:rFonts w:ascii="Bookman Old Style" w:hAnsi="Bookman Old Style" w:cstheme="minorHAnsi"/>
          <w:sz w:val="20"/>
          <w:szCs w:val="20"/>
        </w:rPr>
        <w:t xml:space="preserve">                                                                                    Secretária Municipal de Saúde        </w:t>
      </w:r>
    </w:p>
    <w:p w:rsidR="006D761D" w:rsidRDefault="006D761D" w:rsidP="006D761D">
      <w:pPr>
        <w:jc w:val="both"/>
        <w:rPr>
          <w:rFonts w:ascii="Bookman Old Style" w:hAnsi="Bookman Old Style"/>
        </w:rPr>
      </w:pPr>
    </w:p>
    <w:p w:rsidR="006D761D" w:rsidRDefault="006D761D" w:rsidP="006D761D">
      <w:pPr>
        <w:rPr>
          <w:rFonts w:ascii="Bookman Old Style" w:hAnsi="Bookman Old Style"/>
        </w:rPr>
      </w:pPr>
      <w:r>
        <w:rPr>
          <w:rFonts w:ascii="Bookman Old Style" w:hAnsi="Bookman Old Style"/>
        </w:rPr>
        <w:br w:type="page"/>
      </w:r>
    </w:p>
    <w:p w:rsidR="006D761D" w:rsidRPr="00624199" w:rsidRDefault="006D761D" w:rsidP="006D761D">
      <w:pPr>
        <w:jc w:val="center"/>
        <w:rPr>
          <w:rFonts w:ascii="Bookman Old Style" w:hAnsi="Bookman Old Style"/>
          <w:b/>
        </w:rPr>
      </w:pPr>
      <w:r w:rsidRPr="00624199">
        <w:rPr>
          <w:rFonts w:ascii="Bookman Old Style" w:hAnsi="Bookman Old Style"/>
          <w:b/>
        </w:rPr>
        <w:lastRenderedPageBreak/>
        <w:t>ANEXO II</w:t>
      </w:r>
    </w:p>
    <w:p w:rsidR="003F48D6" w:rsidRDefault="003F48D6" w:rsidP="003F48D6">
      <w:pPr>
        <w:ind w:firstLine="708"/>
        <w:jc w:val="center"/>
        <w:rPr>
          <w:rFonts w:ascii="Bookman Old Style" w:hAnsi="Bookman Old Style"/>
          <w:b/>
        </w:rPr>
      </w:pPr>
      <w:r>
        <w:rPr>
          <w:rFonts w:ascii="Bookman Old Style" w:hAnsi="Bookman Old Style"/>
          <w:b/>
        </w:rPr>
        <w:t>MODELO DE PROPOSTA DE PRÉ-QUALIFICAÇÃO</w:t>
      </w:r>
    </w:p>
    <w:p w:rsidR="003F48D6" w:rsidRPr="00EC09A2" w:rsidRDefault="003F48D6" w:rsidP="003F48D6">
      <w:pPr>
        <w:pStyle w:val="NormalWeb"/>
        <w:jc w:val="both"/>
        <w:rPr>
          <w:rFonts w:ascii="Bookman Old Style" w:hAnsi="Bookman Old Style"/>
          <w:color w:val="000000"/>
          <w:sz w:val="20"/>
          <w:szCs w:val="20"/>
        </w:rPr>
      </w:pPr>
      <w:r w:rsidRPr="00EC09A2">
        <w:rPr>
          <w:rFonts w:ascii="Bookman Old Style" w:hAnsi="Bookman Old Style"/>
          <w:color w:val="000000"/>
          <w:sz w:val="20"/>
          <w:szCs w:val="20"/>
        </w:rPr>
        <w:t>À PREFEITURA MUNICIPAL DE SANTO ANTONIO DO SUDOESTE COMISSÃO TÉCNICA DE PRÉ-QUALIFICAÇÃO</w:t>
      </w:r>
    </w:p>
    <w:p w:rsidR="003F48D6" w:rsidRPr="00EC09A2" w:rsidRDefault="003F48D6" w:rsidP="003F48D6">
      <w:pPr>
        <w:pStyle w:val="NormalWeb"/>
        <w:jc w:val="both"/>
        <w:rPr>
          <w:rFonts w:ascii="Bookman Old Style" w:hAnsi="Bookman Old Style"/>
          <w:color w:val="000000"/>
          <w:sz w:val="20"/>
          <w:szCs w:val="20"/>
        </w:rPr>
      </w:pPr>
      <w:r w:rsidRPr="00EC09A2">
        <w:rPr>
          <w:rStyle w:val="Forte"/>
          <w:rFonts w:ascii="Bookman Old Style" w:hAnsi="Bookman Old Style"/>
          <w:color w:val="000000"/>
          <w:sz w:val="20"/>
          <w:szCs w:val="20"/>
        </w:rPr>
        <w:t>DADOS DA EMPRESA SOLICITANTE</w:t>
      </w:r>
    </w:p>
    <w:p w:rsidR="003F48D6" w:rsidRPr="00EC09A2" w:rsidRDefault="003F48D6" w:rsidP="003F48D6">
      <w:pPr>
        <w:pStyle w:val="NormalWeb"/>
        <w:jc w:val="both"/>
        <w:rPr>
          <w:rFonts w:ascii="Bookman Old Style" w:hAnsi="Bookman Old Style"/>
          <w:color w:val="000000"/>
          <w:sz w:val="20"/>
          <w:szCs w:val="20"/>
        </w:rPr>
      </w:pPr>
      <w:r w:rsidRPr="00EC09A2">
        <w:rPr>
          <w:rFonts w:ascii="Bookman Old Style" w:hAnsi="Bookman Old Style"/>
          <w:color w:val="000000"/>
          <w:sz w:val="20"/>
          <w:szCs w:val="20"/>
        </w:rPr>
        <w:t>Razão Social: ________________________________________________________________</w:t>
      </w:r>
    </w:p>
    <w:p w:rsidR="003F48D6" w:rsidRPr="00EC09A2" w:rsidRDefault="003F48D6" w:rsidP="003F48D6">
      <w:pPr>
        <w:pStyle w:val="NormalWeb"/>
        <w:jc w:val="both"/>
        <w:rPr>
          <w:rFonts w:ascii="Bookman Old Style" w:hAnsi="Bookman Old Style"/>
          <w:color w:val="000000"/>
          <w:sz w:val="20"/>
          <w:szCs w:val="20"/>
        </w:rPr>
      </w:pPr>
      <w:r w:rsidRPr="00EC09A2">
        <w:rPr>
          <w:rFonts w:ascii="Bookman Old Style" w:hAnsi="Bookman Old Style"/>
          <w:color w:val="000000"/>
          <w:sz w:val="20"/>
          <w:szCs w:val="20"/>
        </w:rPr>
        <w:t>CNPJ: _____________________________________________________________________</w:t>
      </w:r>
    </w:p>
    <w:p w:rsidR="003F48D6" w:rsidRPr="00EC09A2" w:rsidRDefault="003F48D6" w:rsidP="003F48D6">
      <w:pPr>
        <w:pStyle w:val="NormalWeb"/>
        <w:jc w:val="both"/>
        <w:rPr>
          <w:rFonts w:ascii="Bookman Old Style" w:hAnsi="Bookman Old Style"/>
          <w:color w:val="000000"/>
          <w:sz w:val="20"/>
          <w:szCs w:val="20"/>
        </w:rPr>
      </w:pPr>
      <w:r w:rsidRPr="00EC09A2">
        <w:rPr>
          <w:rFonts w:ascii="Bookman Old Style" w:hAnsi="Bookman Old Style"/>
          <w:color w:val="000000"/>
          <w:sz w:val="20"/>
          <w:szCs w:val="20"/>
        </w:rPr>
        <w:t>Endereço: __________________________________________________________________</w:t>
      </w:r>
    </w:p>
    <w:p w:rsidR="003F48D6" w:rsidRPr="00EC09A2" w:rsidRDefault="003F48D6" w:rsidP="003F48D6">
      <w:pPr>
        <w:pStyle w:val="NormalWeb"/>
        <w:jc w:val="both"/>
        <w:rPr>
          <w:rFonts w:ascii="Bookman Old Style" w:hAnsi="Bookman Old Style"/>
          <w:color w:val="000000"/>
          <w:sz w:val="20"/>
          <w:szCs w:val="20"/>
        </w:rPr>
      </w:pPr>
      <w:r w:rsidRPr="00EC09A2">
        <w:rPr>
          <w:rFonts w:ascii="Bookman Old Style" w:hAnsi="Bookman Old Style"/>
          <w:color w:val="000000"/>
          <w:sz w:val="20"/>
          <w:szCs w:val="20"/>
        </w:rPr>
        <w:t>Cidade: __________________________ Estado: ____________ CEP: _________________</w:t>
      </w:r>
    </w:p>
    <w:p w:rsidR="003F48D6" w:rsidRPr="00EC09A2" w:rsidRDefault="003F48D6" w:rsidP="003F48D6">
      <w:pPr>
        <w:pStyle w:val="NormalWeb"/>
        <w:jc w:val="both"/>
        <w:rPr>
          <w:rFonts w:ascii="Bookman Old Style" w:hAnsi="Bookman Old Style"/>
          <w:color w:val="000000"/>
          <w:sz w:val="20"/>
          <w:szCs w:val="20"/>
        </w:rPr>
      </w:pPr>
      <w:r w:rsidRPr="00EC09A2">
        <w:rPr>
          <w:rFonts w:ascii="Bookman Old Style" w:hAnsi="Bookman Old Style"/>
          <w:color w:val="000000"/>
          <w:sz w:val="20"/>
          <w:szCs w:val="20"/>
        </w:rPr>
        <w:t>Telefone: (___) _________________ E-mail: ______________________________________</w:t>
      </w:r>
    </w:p>
    <w:p w:rsidR="003F48D6" w:rsidRPr="00EC09A2" w:rsidRDefault="003F48D6" w:rsidP="003F48D6">
      <w:pPr>
        <w:pStyle w:val="NormalWeb"/>
        <w:jc w:val="both"/>
        <w:rPr>
          <w:rFonts w:ascii="Bookman Old Style" w:hAnsi="Bookman Old Style"/>
          <w:color w:val="000000"/>
          <w:sz w:val="20"/>
          <w:szCs w:val="20"/>
        </w:rPr>
      </w:pPr>
      <w:r w:rsidRPr="00EC09A2">
        <w:rPr>
          <w:rFonts w:ascii="Bookman Old Style" w:hAnsi="Bookman Old Style"/>
          <w:color w:val="000000"/>
          <w:sz w:val="20"/>
          <w:szCs w:val="20"/>
        </w:rPr>
        <w:t>Nome do Representante Legal: __________________________________________________</w:t>
      </w:r>
    </w:p>
    <w:p w:rsidR="003F48D6" w:rsidRPr="00EC09A2" w:rsidRDefault="003F48D6" w:rsidP="003F48D6">
      <w:pPr>
        <w:pStyle w:val="NormalWeb"/>
        <w:jc w:val="both"/>
        <w:rPr>
          <w:rFonts w:ascii="Bookman Old Style" w:hAnsi="Bookman Old Style"/>
          <w:color w:val="000000"/>
          <w:sz w:val="20"/>
          <w:szCs w:val="20"/>
        </w:rPr>
      </w:pPr>
      <w:r w:rsidRPr="00EC09A2">
        <w:rPr>
          <w:rFonts w:ascii="Bookman Old Style" w:hAnsi="Bookman Old Style"/>
          <w:color w:val="000000"/>
          <w:sz w:val="20"/>
          <w:szCs w:val="20"/>
        </w:rPr>
        <w:t>CPF: _______________________________ RG: ___________________________________</w:t>
      </w:r>
    </w:p>
    <w:p w:rsidR="003F48D6" w:rsidRDefault="003F48D6" w:rsidP="003F48D6">
      <w:pPr>
        <w:ind w:firstLine="708"/>
        <w:jc w:val="center"/>
        <w:rPr>
          <w:rFonts w:ascii="Bookman Old Style" w:hAnsi="Bookman Old Style" w:cs="Arial"/>
          <w:sz w:val="20"/>
          <w:szCs w:val="20"/>
        </w:rPr>
      </w:pPr>
    </w:p>
    <w:tbl>
      <w:tblPr>
        <w:tblStyle w:val="Tabelacomgrade"/>
        <w:tblW w:w="0" w:type="auto"/>
        <w:tblLook w:val="04A0" w:firstRow="1" w:lastRow="0" w:firstColumn="1" w:lastColumn="0" w:noHBand="0" w:noVBand="1"/>
      </w:tblPr>
      <w:tblGrid>
        <w:gridCol w:w="1271"/>
        <w:gridCol w:w="5148"/>
        <w:gridCol w:w="3210"/>
      </w:tblGrid>
      <w:tr w:rsidR="003F48D6" w:rsidTr="003F48D6">
        <w:tc>
          <w:tcPr>
            <w:tcW w:w="1271" w:type="dxa"/>
            <w:tcBorders>
              <w:top w:val="single" w:sz="4" w:space="0" w:color="auto"/>
              <w:left w:val="single" w:sz="4" w:space="0" w:color="auto"/>
              <w:bottom w:val="single" w:sz="4" w:space="0" w:color="auto"/>
              <w:right w:val="single" w:sz="4" w:space="0" w:color="auto"/>
            </w:tcBorders>
            <w:hideMark/>
          </w:tcPr>
          <w:p w:rsidR="003F48D6" w:rsidRDefault="003F48D6">
            <w:pPr>
              <w:tabs>
                <w:tab w:val="left" w:pos="1770"/>
              </w:tabs>
              <w:spacing w:after="0" w:line="240" w:lineRule="auto"/>
              <w:rPr>
                <w:rFonts w:ascii="Bookman Old Style" w:hAnsi="Bookman Old Style" w:cs="Arial"/>
                <w:b/>
                <w:sz w:val="20"/>
                <w:szCs w:val="20"/>
              </w:rPr>
            </w:pPr>
            <w:proofErr w:type="gramStart"/>
            <w:r>
              <w:rPr>
                <w:rFonts w:ascii="Bookman Old Style" w:hAnsi="Bookman Old Style" w:cs="Arial"/>
                <w:b/>
                <w:sz w:val="20"/>
                <w:szCs w:val="20"/>
              </w:rPr>
              <w:t>ITEM(</w:t>
            </w:r>
            <w:proofErr w:type="gramEnd"/>
            <w:r>
              <w:rPr>
                <w:rFonts w:ascii="Bookman Old Style" w:hAnsi="Bookman Old Style" w:cs="Arial"/>
                <w:b/>
                <w:sz w:val="20"/>
                <w:szCs w:val="20"/>
              </w:rPr>
              <w:t>* )</w:t>
            </w:r>
          </w:p>
        </w:tc>
        <w:tc>
          <w:tcPr>
            <w:tcW w:w="5148" w:type="dxa"/>
            <w:tcBorders>
              <w:top w:val="single" w:sz="4" w:space="0" w:color="auto"/>
              <w:left w:val="single" w:sz="4" w:space="0" w:color="auto"/>
              <w:bottom w:val="single" w:sz="4" w:space="0" w:color="auto"/>
              <w:right w:val="single" w:sz="4" w:space="0" w:color="auto"/>
            </w:tcBorders>
            <w:hideMark/>
          </w:tcPr>
          <w:p w:rsidR="003F48D6" w:rsidRDefault="003F48D6">
            <w:pPr>
              <w:tabs>
                <w:tab w:val="left" w:pos="1770"/>
              </w:tabs>
              <w:spacing w:after="0" w:line="240" w:lineRule="auto"/>
              <w:rPr>
                <w:rFonts w:ascii="Bookman Old Style" w:hAnsi="Bookman Old Style" w:cs="Arial"/>
                <w:b/>
                <w:sz w:val="20"/>
                <w:szCs w:val="20"/>
              </w:rPr>
            </w:pPr>
            <w:r>
              <w:rPr>
                <w:rFonts w:ascii="Bookman Old Style" w:hAnsi="Bookman Old Style" w:cs="Arial"/>
                <w:b/>
                <w:sz w:val="20"/>
                <w:szCs w:val="20"/>
              </w:rPr>
              <w:t>DESCRIÇÃO DO MATERIAL PROPOSTO (**</w:t>
            </w:r>
            <w:proofErr w:type="gramStart"/>
            <w:r>
              <w:rPr>
                <w:rFonts w:ascii="Bookman Old Style" w:hAnsi="Bookman Old Style" w:cs="Arial"/>
                <w:b/>
                <w:sz w:val="20"/>
                <w:szCs w:val="20"/>
              </w:rPr>
              <w:t xml:space="preserve"> )</w:t>
            </w:r>
            <w:proofErr w:type="gramEnd"/>
          </w:p>
        </w:tc>
        <w:tc>
          <w:tcPr>
            <w:tcW w:w="3210" w:type="dxa"/>
            <w:tcBorders>
              <w:top w:val="single" w:sz="4" w:space="0" w:color="auto"/>
              <w:left w:val="single" w:sz="4" w:space="0" w:color="auto"/>
              <w:bottom w:val="single" w:sz="4" w:space="0" w:color="auto"/>
              <w:right w:val="single" w:sz="4" w:space="0" w:color="auto"/>
            </w:tcBorders>
            <w:hideMark/>
          </w:tcPr>
          <w:p w:rsidR="003F48D6" w:rsidRDefault="003F48D6">
            <w:pPr>
              <w:tabs>
                <w:tab w:val="left" w:pos="1770"/>
              </w:tabs>
              <w:spacing w:after="0" w:line="240" w:lineRule="auto"/>
              <w:rPr>
                <w:rFonts w:ascii="Bookman Old Style" w:hAnsi="Bookman Old Style" w:cs="Arial"/>
                <w:b/>
                <w:sz w:val="20"/>
                <w:szCs w:val="20"/>
              </w:rPr>
            </w:pPr>
            <w:r>
              <w:rPr>
                <w:rFonts w:ascii="Bookman Old Style" w:hAnsi="Bookman Old Style" w:cs="Arial"/>
                <w:b/>
                <w:sz w:val="20"/>
                <w:szCs w:val="20"/>
              </w:rPr>
              <w:t>MARCA</w:t>
            </w:r>
          </w:p>
        </w:tc>
      </w:tr>
      <w:tr w:rsidR="003F48D6" w:rsidTr="003F48D6">
        <w:tc>
          <w:tcPr>
            <w:tcW w:w="1271" w:type="dxa"/>
            <w:tcBorders>
              <w:top w:val="single" w:sz="4" w:space="0" w:color="auto"/>
              <w:left w:val="single" w:sz="4" w:space="0" w:color="auto"/>
              <w:bottom w:val="single" w:sz="4" w:space="0" w:color="auto"/>
              <w:right w:val="single" w:sz="4" w:space="0" w:color="auto"/>
            </w:tcBorders>
          </w:tcPr>
          <w:p w:rsidR="003F48D6" w:rsidRDefault="003F48D6">
            <w:pPr>
              <w:tabs>
                <w:tab w:val="left" w:pos="1770"/>
              </w:tabs>
              <w:spacing w:after="0" w:line="240" w:lineRule="auto"/>
              <w:rPr>
                <w:rFonts w:ascii="Bookman Old Style" w:hAnsi="Bookman Old Style" w:cs="Arial"/>
                <w:sz w:val="20"/>
                <w:szCs w:val="20"/>
              </w:rPr>
            </w:pPr>
          </w:p>
        </w:tc>
        <w:tc>
          <w:tcPr>
            <w:tcW w:w="5148" w:type="dxa"/>
            <w:tcBorders>
              <w:top w:val="single" w:sz="4" w:space="0" w:color="auto"/>
              <w:left w:val="single" w:sz="4" w:space="0" w:color="auto"/>
              <w:bottom w:val="single" w:sz="4" w:space="0" w:color="auto"/>
              <w:right w:val="single" w:sz="4" w:space="0" w:color="auto"/>
            </w:tcBorders>
          </w:tcPr>
          <w:p w:rsidR="003F48D6" w:rsidRDefault="003F48D6">
            <w:pPr>
              <w:tabs>
                <w:tab w:val="left" w:pos="1770"/>
              </w:tabs>
              <w:spacing w:after="0" w:line="240" w:lineRule="auto"/>
              <w:rPr>
                <w:rFonts w:ascii="Bookman Old Style" w:hAnsi="Bookman Old Style" w:cs="Arial"/>
                <w:sz w:val="20"/>
                <w:szCs w:val="20"/>
              </w:rPr>
            </w:pPr>
          </w:p>
        </w:tc>
        <w:tc>
          <w:tcPr>
            <w:tcW w:w="3210" w:type="dxa"/>
            <w:tcBorders>
              <w:top w:val="single" w:sz="4" w:space="0" w:color="auto"/>
              <w:left w:val="single" w:sz="4" w:space="0" w:color="auto"/>
              <w:bottom w:val="single" w:sz="4" w:space="0" w:color="auto"/>
              <w:right w:val="single" w:sz="4" w:space="0" w:color="auto"/>
            </w:tcBorders>
          </w:tcPr>
          <w:p w:rsidR="003F48D6" w:rsidRDefault="003F48D6">
            <w:pPr>
              <w:tabs>
                <w:tab w:val="left" w:pos="1770"/>
              </w:tabs>
              <w:spacing w:after="0" w:line="240" w:lineRule="auto"/>
              <w:rPr>
                <w:rFonts w:ascii="Bookman Old Style" w:hAnsi="Bookman Old Style" w:cs="Arial"/>
                <w:sz w:val="20"/>
                <w:szCs w:val="20"/>
              </w:rPr>
            </w:pPr>
          </w:p>
        </w:tc>
      </w:tr>
      <w:tr w:rsidR="003F48D6" w:rsidTr="003F48D6">
        <w:tc>
          <w:tcPr>
            <w:tcW w:w="1271" w:type="dxa"/>
            <w:tcBorders>
              <w:top w:val="single" w:sz="4" w:space="0" w:color="auto"/>
              <w:left w:val="single" w:sz="4" w:space="0" w:color="auto"/>
              <w:bottom w:val="single" w:sz="4" w:space="0" w:color="auto"/>
              <w:right w:val="single" w:sz="4" w:space="0" w:color="auto"/>
            </w:tcBorders>
          </w:tcPr>
          <w:p w:rsidR="003F48D6" w:rsidRDefault="003F48D6">
            <w:pPr>
              <w:tabs>
                <w:tab w:val="left" w:pos="1770"/>
              </w:tabs>
              <w:spacing w:after="0" w:line="240" w:lineRule="auto"/>
              <w:rPr>
                <w:rFonts w:ascii="Bookman Old Style" w:hAnsi="Bookman Old Style" w:cs="Arial"/>
                <w:sz w:val="20"/>
                <w:szCs w:val="20"/>
              </w:rPr>
            </w:pPr>
          </w:p>
        </w:tc>
        <w:tc>
          <w:tcPr>
            <w:tcW w:w="5148" w:type="dxa"/>
            <w:tcBorders>
              <w:top w:val="single" w:sz="4" w:space="0" w:color="auto"/>
              <w:left w:val="single" w:sz="4" w:space="0" w:color="auto"/>
              <w:bottom w:val="single" w:sz="4" w:space="0" w:color="auto"/>
              <w:right w:val="single" w:sz="4" w:space="0" w:color="auto"/>
            </w:tcBorders>
          </w:tcPr>
          <w:p w:rsidR="003F48D6" w:rsidRDefault="003F48D6">
            <w:pPr>
              <w:tabs>
                <w:tab w:val="left" w:pos="1770"/>
              </w:tabs>
              <w:spacing w:after="0" w:line="240" w:lineRule="auto"/>
              <w:rPr>
                <w:rFonts w:ascii="Bookman Old Style" w:hAnsi="Bookman Old Style" w:cs="Arial"/>
                <w:sz w:val="20"/>
                <w:szCs w:val="20"/>
              </w:rPr>
            </w:pPr>
          </w:p>
        </w:tc>
        <w:tc>
          <w:tcPr>
            <w:tcW w:w="3210" w:type="dxa"/>
            <w:tcBorders>
              <w:top w:val="single" w:sz="4" w:space="0" w:color="auto"/>
              <w:left w:val="single" w:sz="4" w:space="0" w:color="auto"/>
              <w:bottom w:val="single" w:sz="4" w:space="0" w:color="auto"/>
              <w:right w:val="single" w:sz="4" w:space="0" w:color="auto"/>
            </w:tcBorders>
          </w:tcPr>
          <w:p w:rsidR="003F48D6" w:rsidRDefault="003F48D6">
            <w:pPr>
              <w:tabs>
                <w:tab w:val="left" w:pos="1770"/>
              </w:tabs>
              <w:spacing w:after="0" w:line="240" w:lineRule="auto"/>
              <w:rPr>
                <w:rFonts w:ascii="Bookman Old Style" w:hAnsi="Bookman Old Style" w:cs="Arial"/>
                <w:sz w:val="20"/>
                <w:szCs w:val="20"/>
              </w:rPr>
            </w:pPr>
          </w:p>
        </w:tc>
      </w:tr>
      <w:tr w:rsidR="003F48D6" w:rsidTr="003F48D6">
        <w:tc>
          <w:tcPr>
            <w:tcW w:w="1271" w:type="dxa"/>
            <w:tcBorders>
              <w:top w:val="single" w:sz="4" w:space="0" w:color="auto"/>
              <w:left w:val="single" w:sz="4" w:space="0" w:color="auto"/>
              <w:bottom w:val="single" w:sz="4" w:space="0" w:color="auto"/>
              <w:right w:val="single" w:sz="4" w:space="0" w:color="auto"/>
            </w:tcBorders>
          </w:tcPr>
          <w:p w:rsidR="003F48D6" w:rsidRDefault="003F48D6">
            <w:pPr>
              <w:tabs>
                <w:tab w:val="left" w:pos="1770"/>
              </w:tabs>
              <w:spacing w:after="0" w:line="240" w:lineRule="auto"/>
              <w:rPr>
                <w:rFonts w:ascii="Bookman Old Style" w:hAnsi="Bookman Old Style" w:cs="Arial"/>
                <w:sz w:val="20"/>
                <w:szCs w:val="20"/>
              </w:rPr>
            </w:pPr>
          </w:p>
        </w:tc>
        <w:tc>
          <w:tcPr>
            <w:tcW w:w="5148" w:type="dxa"/>
            <w:tcBorders>
              <w:top w:val="single" w:sz="4" w:space="0" w:color="auto"/>
              <w:left w:val="single" w:sz="4" w:space="0" w:color="auto"/>
              <w:bottom w:val="single" w:sz="4" w:space="0" w:color="auto"/>
              <w:right w:val="single" w:sz="4" w:space="0" w:color="auto"/>
            </w:tcBorders>
          </w:tcPr>
          <w:p w:rsidR="003F48D6" w:rsidRDefault="003F48D6">
            <w:pPr>
              <w:tabs>
                <w:tab w:val="left" w:pos="1770"/>
              </w:tabs>
              <w:spacing w:after="0" w:line="240" w:lineRule="auto"/>
              <w:rPr>
                <w:rFonts w:ascii="Bookman Old Style" w:hAnsi="Bookman Old Style" w:cs="Arial"/>
                <w:sz w:val="20"/>
                <w:szCs w:val="20"/>
              </w:rPr>
            </w:pPr>
          </w:p>
        </w:tc>
        <w:tc>
          <w:tcPr>
            <w:tcW w:w="3210" w:type="dxa"/>
            <w:tcBorders>
              <w:top w:val="single" w:sz="4" w:space="0" w:color="auto"/>
              <w:left w:val="single" w:sz="4" w:space="0" w:color="auto"/>
              <w:bottom w:val="single" w:sz="4" w:space="0" w:color="auto"/>
              <w:right w:val="single" w:sz="4" w:space="0" w:color="auto"/>
            </w:tcBorders>
          </w:tcPr>
          <w:p w:rsidR="003F48D6" w:rsidRDefault="003F48D6">
            <w:pPr>
              <w:tabs>
                <w:tab w:val="left" w:pos="1770"/>
              </w:tabs>
              <w:spacing w:after="0" w:line="240" w:lineRule="auto"/>
              <w:rPr>
                <w:rFonts w:ascii="Bookman Old Style" w:hAnsi="Bookman Old Style" w:cs="Arial"/>
                <w:sz w:val="20"/>
                <w:szCs w:val="20"/>
              </w:rPr>
            </w:pPr>
          </w:p>
        </w:tc>
      </w:tr>
      <w:tr w:rsidR="003F48D6" w:rsidTr="003F48D6">
        <w:tc>
          <w:tcPr>
            <w:tcW w:w="1271" w:type="dxa"/>
            <w:tcBorders>
              <w:top w:val="single" w:sz="4" w:space="0" w:color="auto"/>
              <w:left w:val="single" w:sz="4" w:space="0" w:color="auto"/>
              <w:bottom w:val="single" w:sz="4" w:space="0" w:color="auto"/>
              <w:right w:val="single" w:sz="4" w:space="0" w:color="auto"/>
            </w:tcBorders>
          </w:tcPr>
          <w:p w:rsidR="003F48D6" w:rsidRDefault="003F48D6">
            <w:pPr>
              <w:tabs>
                <w:tab w:val="left" w:pos="1770"/>
              </w:tabs>
              <w:spacing w:after="0" w:line="240" w:lineRule="auto"/>
              <w:rPr>
                <w:rFonts w:ascii="Bookman Old Style" w:hAnsi="Bookman Old Style" w:cs="Arial"/>
                <w:sz w:val="20"/>
                <w:szCs w:val="20"/>
              </w:rPr>
            </w:pPr>
          </w:p>
        </w:tc>
        <w:tc>
          <w:tcPr>
            <w:tcW w:w="5148" w:type="dxa"/>
            <w:tcBorders>
              <w:top w:val="single" w:sz="4" w:space="0" w:color="auto"/>
              <w:left w:val="single" w:sz="4" w:space="0" w:color="auto"/>
              <w:bottom w:val="single" w:sz="4" w:space="0" w:color="auto"/>
              <w:right w:val="single" w:sz="4" w:space="0" w:color="auto"/>
            </w:tcBorders>
          </w:tcPr>
          <w:p w:rsidR="003F48D6" w:rsidRDefault="003F48D6">
            <w:pPr>
              <w:tabs>
                <w:tab w:val="left" w:pos="1770"/>
              </w:tabs>
              <w:spacing w:after="0" w:line="240" w:lineRule="auto"/>
              <w:rPr>
                <w:rFonts w:ascii="Bookman Old Style" w:hAnsi="Bookman Old Style" w:cs="Arial"/>
                <w:sz w:val="20"/>
                <w:szCs w:val="20"/>
              </w:rPr>
            </w:pPr>
          </w:p>
        </w:tc>
        <w:tc>
          <w:tcPr>
            <w:tcW w:w="3210" w:type="dxa"/>
            <w:tcBorders>
              <w:top w:val="single" w:sz="4" w:space="0" w:color="auto"/>
              <w:left w:val="single" w:sz="4" w:space="0" w:color="auto"/>
              <w:bottom w:val="single" w:sz="4" w:space="0" w:color="auto"/>
              <w:right w:val="single" w:sz="4" w:space="0" w:color="auto"/>
            </w:tcBorders>
          </w:tcPr>
          <w:p w:rsidR="003F48D6" w:rsidRDefault="003F48D6">
            <w:pPr>
              <w:tabs>
                <w:tab w:val="left" w:pos="1770"/>
              </w:tabs>
              <w:spacing w:after="0" w:line="240" w:lineRule="auto"/>
              <w:rPr>
                <w:rFonts w:ascii="Bookman Old Style" w:hAnsi="Bookman Old Style" w:cs="Arial"/>
                <w:sz w:val="20"/>
                <w:szCs w:val="20"/>
              </w:rPr>
            </w:pPr>
          </w:p>
        </w:tc>
      </w:tr>
      <w:tr w:rsidR="003F48D6" w:rsidTr="003F48D6">
        <w:tc>
          <w:tcPr>
            <w:tcW w:w="1271" w:type="dxa"/>
            <w:tcBorders>
              <w:top w:val="single" w:sz="4" w:space="0" w:color="auto"/>
              <w:left w:val="single" w:sz="4" w:space="0" w:color="auto"/>
              <w:bottom w:val="single" w:sz="4" w:space="0" w:color="auto"/>
              <w:right w:val="single" w:sz="4" w:space="0" w:color="auto"/>
            </w:tcBorders>
          </w:tcPr>
          <w:p w:rsidR="003F48D6" w:rsidRDefault="003F48D6">
            <w:pPr>
              <w:tabs>
                <w:tab w:val="left" w:pos="1770"/>
              </w:tabs>
              <w:spacing w:after="0" w:line="240" w:lineRule="auto"/>
              <w:rPr>
                <w:rFonts w:ascii="Bookman Old Style" w:hAnsi="Bookman Old Style" w:cs="Arial"/>
                <w:sz w:val="20"/>
                <w:szCs w:val="20"/>
              </w:rPr>
            </w:pPr>
          </w:p>
        </w:tc>
        <w:tc>
          <w:tcPr>
            <w:tcW w:w="5148" w:type="dxa"/>
            <w:tcBorders>
              <w:top w:val="single" w:sz="4" w:space="0" w:color="auto"/>
              <w:left w:val="single" w:sz="4" w:space="0" w:color="auto"/>
              <w:bottom w:val="single" w:sz="4" w:space="0" w:color="auto"/>
              <w:right w:val="single" w:sz="4" w:space="0" w:color="auto"/>
            </w:tcBorders>
          </w:tcPr>
          <w:p w:rsidR="003F48D6" w:rsidRDefault="003F48D6">
            <w:pPr>
              <w:tabs>
                <w:tab w:val="left" w:pos="1770"/>
              </w:tabs>
              <w:spacing w:after="0" w:line="240" w:lineRule="auto"/>
              <w:rPr>
                <w:rFonts w:ascii="Bookman Old Style" w:hAnsi="Bookman Old Style" w:cs="Arial"/>
                <w:sz w:val="20"/>
                <w:szCs w:val="20"/>
              </w:rPr>
            </w:pPr>
          </w:p>
        </w:tc>
        <w:tc>
          <w:tcPr>
            <w:tcW w:w="3210" w:type="dxa"/>
            <w:tcBorders>
              <w:top w:val="single" w:sz="4" w:space="0" w:color="auto"/>
              <w:left w:val="single" w:sz="4" w:space="0" w:color="auto"/>
              <w:bottom w:val="single" w:sz="4" w:space="0" w:color="auto"/>
              <w:right w:val="single" w:sz="4" w:space="0" w:color="auto"/>
            </w:tcBorders>
          </w:tcPr>
          <w:p w:rsidR="003F48D6" w:rsidRDefault="003F48D6">
            <w:pPr>
              <w:tabs>
                <w:tab w:val="left" w:pos="1770"/>
              </w:tabs>
              <w:spacing w:after="0" w:line="240" w:lineRule="auto"/>
              <w:rPr>
                <w:rFonts w:ascii="Bookman Old Style" w:hAnsi="Bookman Old Style" w:cs="Arial"/>
                <w:sz w:val="20"/>
                <w:szCs w:val="20"/>
              </w:rPr>
            </w:pPr>
          </w:p>
        </w:tc>
      </w:tr>
      <w:tr w:rsidR="003F48D6" w:rsidTr="003F48D6">
        <w:tc>
          <w:tcPr>
            <w:tcW w:w="1271" w:type="dxa"/>
            <w:tcBorders>
              <w:top w:val="single" w:sz="4" w:space="0" w:color="auto"/>
              <w:left w:val="single" w:sz="4" w:space="0" w:color="auto"/>
              <w:bottom w:val="single" w:sz="4" w:space="0" w:color="auto"/>
              <w:right w:val="single" w:sz="4" w:space="0" w:color="auto"/>
            </w:tcBorders>
          </w:tcPr>
          <w:p w:rsidR="003F48D6" w:rsidRDefault="003F48D6">
            <w:pPr>
              <w:tabs>
                <w:tab w:val="left" w:pos="1770"/>
              </w:tabs>
              <w:spacing w:after="0" w:line="240" w:lineRule="auto"/>
              <w:rPr>
                <w:rFonts w:ascii="Bookman Old Style" w:hAnsi="Bookman Old Style" w:cs="Arial"/>
                <w:sz w:val="20"/>
                <w:szCs w:val="20"/>
              </w:rPr>
            </w:pPr>
          </w:p>
        </w:tc>
        <w:tc>
          <w:tcPr>
            <w:tcW w:w="5148" w:type="dxa"/>
            <w:tcBorders>
              <w:top w:val="single" w:sz="4" w:space="0" w:color="auto"/>
              <w:left w:val="single" w:sz="4" w:space="0" w:color="auto"/>
              <w:bottom w:val="single" w:sz="4" w:space="0" w:color="auto"/>
              <w:right w:val="single" w:sz="4" w:space="0" w:color="auto"/>
            </w:tcBorders>
          </w:tcPr>
          <w:p w:rsidR="003F48D6" w:rsidRDefault="003F48D6">
            <w:pPr>
              <w:tabs>
                <w:tab w:val="left" w:pos="1770"/>
              </w:tabs>
              <w:spacing w:after="0" w:line="240" w:lineRule="auto"/>
              <w:rPr>
                <w:rFonts w:ascii="Bookman Old Style" w:hAnsi="Bookman Old Style" w:cs="Arial"/>
                <w:sz w:val="20"/>
                <w:szCs w:val="20"/>
              </w:rPr>
            </w:pPr>
          </w:p>
        </w:tc>
        <w:tc>
          <w:tcPr>
            <w:tcW w:w="3210" w:type="dxa"/>
            <w:tcBorders>
              <w:top w:val="single" w:sz="4" w:space="0" w:color="auto"/>
              <w:left w:val="single" w:sz="4" w:space="0" w:color="auto"/>
              <w:bottom w:val="single" w:sz="4" w:space="0" w:color="auto"/>
              <w:right w:val="single" w:sz="4" w:space="0" w:color="auto"/>
            </w:tcBorders>
          </w:tcPr>
          <w:p w:rsidR="003F48D6" w:rsidRDefault="003F48D6">
            <w:pPr>
              <w:tabs>
                <w:tab w:val="left" w:pos="1770"/>
              </w:tabs>
              <w:spacing w:after="0" w:line="240" w:lineRule="auto"/>
              <w:rPr>
                <w:rFonts w:ascii="Bookman Old Style" w:hAnsi="Bookman Old Style" w:cs="Arial"/>
                <w:sz w:val="20"/>
                <w:szCs w:val="20"/>
              </w:rPr>
            </w:pPr>
          </w:p>
        </w:tc>
      </w:tr>
      <w:tr w:rsidR="003F48D6" w:rsidTr="003F48D6">
        <w:tc>
          <w:tcPr>
            <w:tcW w:w="1271" w:type="dxa"/>
            <w:tcBorders>
              <w:top w:val="single" w:sz="4" w:space="0" w:color="auto"/>
              <w:left w:val="single" w:sz="4" w:space="0" w:color="auto"/>
              <w:bottom w:val="single" w:sz="4" w:space="0" w:color="auto"/>
              <w:right w:val="single" w:sz="4" w:space="0" w:color="auto"/>
            </w:tcBorders>
          </w:tcPr>
          <w:p w:rsidR="003F48D6" w:rsidRDefault="003F48D6">
            <w:pPr>
              <w:tabs>
                <w:tab w:val="left" w:pos="1770"/>
              </w:tabs>
              <w:spacing w:after="0" w:line="240" w:lineRule="auto"/>
              <w:rPr>
                <w:rFonts w:ascii="Bookman Old Style" w:hAnsi="Bookman Old Style" w:cs="Arial"/>
                <w:sz w:val="20"/>
                <w:szCs w:val="20"/>
              </w:rPr>
            </w:pPr>
          </w:p>
        </w:tc>
        <w:tc>
          <w:tcPr>
            <w:tcW w:w="5148" w:type="dxa"/>
            <w:tcBorders>
              <w:top w:val="single" w:sz="4" w:space="0" w:color="auto"/>
              <w:left w:val="single" w:sz="4" w:space="0" w:color="auto"/>
              <w:bottom w:val="single" w:sz="4" w:space="0" w:color="auto"/>
              <w:right w:val="single" w:sz="4" w:space="0" w:color="auto"/>
            </w:tcBorders>
          </w:tcPr>
          <w:p w:rsidR="003F48D6" w:rsidRDefault="003F48D6">
            <w:pPr>
              <w:tabs>
                <w:tab w:val="left" w:pos="1770"/>
              </w:tabs>
              <w:spacing w:after="0" w:line="240" w:lineRule="auto"/>
              <w:rPr>
                <w:rFonts w:ascii="Bookman Old Style" w:hAnsi="Bookman Old Style" w:cs="Arial"/>
                <w:sz w:val="20"/>
                <w:szCs w:val="20"/>
              </w:rPr>
            </w:pPr>
          </w:p>
        </w:tc>
        <w:tc>
          <w:tcPr>
            <w:tcW w:w="3210" w:type="dxa"/>
            <w:tcBorders>
              <w:top w:val="single" w:sz="4" w:space="0" w:color="auto"/>
              <w:left w:val="single" w:sz="4" w:space="0" w:color="auto"/>
              <w:bottom w:val="single" w:sz="4" w:space="0" w:color="auto"/>
              <w:right w:val="single" w:sz="4" w:space="0" w:color="auto"/>
            </w:tcBorders>
          </w:tcPr>
          <w:p w:rsidR="003F48D6" w:rsidRDefault="003F48D6">
            <w:pPr>
              <w:tabs>
                <w:tab w:val="left" w:pos="1770"/>
              </w:tabs>
              <w:spacing w:after="0" w:line="240" w:lineRule="auto"/>
              <w:rPr>
                <w:rFonts w:ascii="Bookman Old Style" w:hAnsi="Bookman Old Style" w:cs="Arial"/>
                <w:sz w:val="20"/>
                <w:szCs w:val="20"/>
              </w:rPr>
            </w:pPr>
          </w:p>
        </w:tc>
      </w:tr>
      <w:tr w:rsidR="003F48D6" w:rsidTr="003F48D6">
        <w:tc>
          <w:tcPr>
            <w:tcW w:w="1271" w:type="dxa"/>
            <w:tcBorders>
              <w:top w:val="single" w:sz="4" w:space="0" w:color="auto"/>
              <w:left w:val="single" w:sz="4" w:space="0" w:color="auto"/>
              <w:bottom w:val="single" w:sz="4" w:space="0" w:color="auto"/>
              <w:right w:val="single" w:sz="4" w:space="0" w:color="auto"/>
            </w:tcBorders>
          </w:tcPr>
          <w:p w:rsidR="003F48D6" w:rsidRDefault="003F48D6">
            <w:pPr>
              <w:tabs>
                <w:tab w:val="left" w:pos="1770"/>
              </w:tabs>
              <w:spacing w:after="0" w:line="240" w:lineRule="auto"/>
              <w:rPr>
                <w:rFonts w:ascii="Bookman Old Style" w:hAnsi="Bookman Old Style" w:cs="Arial"/>
                <w:sz w:val="20"/>
                <w:szCs w:val="20"/>
              </w:rPr>
            </w:pPr>
          </w:p>
        </w:tc>
        <w:tc>
          <w:tcPr>
            <w:tcW w:w="5148" w:type="dxa"/>
            <w:tcBorders>
              <w:top w:val="single" w:sz="4" w:space="0" w:color="auto"/>
              <w:left w:val="single" w:sz="4" w:space="0" w:color="auto"/>
              <w:bottom w:val="single" w:sz="4" w:space="0" w:color="auto"/>
              <w:right w:val="single" w:sz="4" w:space="0" w:color="auto"/>
            </w:tcBorders>
          </w:tcPr>
          <w:p w:rsidR="003F48D6" w:rsidRDefault="003F48D6">
            <w:pPr>
              <w:tabs>
                <w:tab w:val="left" w:pos="1770"/>
              </w:tabs>
              <w:spacing w:after="0" w:line="240" w:lineRule="auto"/>
              <w:rPr>
                <w:rFonts w:ascii="Bookman Old Style" w:hAnsi="Bookman Old Style" w:cs="Arial"/>
                <w:sz w:val="20"/>
                <w:szCs w:val="20"/>
              </w:rPr>
            </w:pPr>
          </w:p>
        </w:tc>
        <w:tc>
          <w:tcPr>
            <w:tcW w:w="3210" w:type="dxa"/>
            <w:tcBorders>
              <w:top w:val="single" w:sz="4" w:space="0" w:color="auto"/>
              <w:left w:val="single" w:sz="4" w:space="0" w:color="auto"/>
              <w:bottom w:val="single" w:sz="4" w:space="0" w:color="auto"/>
              <w:right w:val="single" w:sz="4" w:space="0" w:color="auto"/>
            </w:tcBorders>
          </w:tcPr>
          <w:p w:rsidR="003F48D6" w:rsidRDefault="003F48D6">
            <w:pPr>
              <w:tabs>
                <w:tab w:val="left" w:pos="1770"/>
              </w:tabs>
              <w:spacing w:after="0" w:line="240" w:lineRule="auto"/>
              <w:rPr>
                <w:rFonts w:ascii="Bookman Old Style" w:hAnsi="Bookman Old Style" w:cs="Arial"/>
                <w:sz w:val="20"/>
                <w:szCs w:val="20"/>
              </w:rPr>
            </w:pPr>
          </w:p>
        </w:tc>
      </w:tr>
      <w:tr w:rsidR="003F48D6" w:rsidTr="003F48D6">
        <w:tc>
          <w:tcPr>
            <w:tcW w:w="1271" w:type="dxa"/>
            <w:tcBorders>
              <w:top w:val="single" w:sz="4" w:space="0" w:color="auto"/>
              <w:left w:val="single" w:sz="4" w:space="0" w:color="auto"/>
              <w:bottom w:val="single" w:sz="4" w:space="0" w:color="auto"/>
              <w:right w:val="single" w:sz="4" w:space="0" w:color="auto"/>
            </w:tcBorders>
          </w:tcPr>
          <w:p w:rsidR="003F48D6" w:rsidRDefault="003F48D6">
            <w:pPr>
              <w:tabs>
                <w:tab w:val="left" w:pos="1770"/>
              </w:tabs>
              <w:spacing w:after="0" w:line="240" w:lineRule="auto"/>
              <w:rPr>
                <w:rFonts w:ascii="Bookman Old Style" w:hAnsi="Bookman Old Style" w:cs="Arial"/>
                <w:sz w:val="20"/>
                <w:szCs w:val="20"/>
              </w:rPr>
            </w:pPr>
          </w:p>
        </w:tc>
        <w:tc>
          <w:tcPr>
            <w:tcW w:w="5148" w:type="dxa"/>
            <w:tcBorders>
              <w:top w:val="single" w:sz="4" w:space="0" w:color="auto"/>
              <w:left w:val="single" w:sz="4" w:space="0" w:color="auto"/>
              <w:bottom w:val="single" w:sz="4" w:space="0" w:color="auto"/>
              <w:right w:val="single" w:sz="4" w:space="0" w:color="auto"/>
            </w:tcBorders>
          </w:tcPr>
          <w:p w:rsidR="003F48D6" w:rsidRDefault="003F48D6">
            <w:pPr>
              <w:tabs>
                <w:tab w:val="left" w:pos="1770"/>
              </w:tabs>
              <w:spacing w:after="0" w:line="240" w:lineRule="auto"/>
              <w:rPr>
                <w:rFonts w:ascii="Bookman Old Style" w:hAnsi="Bookman Old Style" w:cs="Arial"/>
                <w:sz w:val="20"/>
                <w:szCs w:val="20"/>
              </w:rPr>
            </w:pPr>
          </w:p>
        </w:tc>
        <w:tc>
          <w:tcPr>
            <w:tcW w:w="3210" w:type="dxa"/>
            <w:tcBorders>
              <w:top w:val="single" w:sz="4" w:space="0" w:color="auto"/>
              <w:left w:val="single" w:sz="4" w:space="0" w:color="auto"/>
              <w:bottom w:val="single" w:sz="4" w:space="0" w:color="auto"/>
              <w:right w:val="single" w:sz="4" w:space="0" w:color="auto"/>
            </w:tcBorders>
          </w:tcPr>
          <w:p w:rsidR="003F48D6" w:rsidRDefault="003F48D6">
            <w:pPr>
              <w:tabs>
                <w:tab w:val="left" w:pos="1770"/>
              </w:tabs>
              <w:spacing w:after="0" w:line="240" w:lineRule="auto"/>
              <w:rPr>
                <w:rFonts w:ascii="Bookman Old Style" w:hAnsi="Bookman Old Style" w:cs="Arial"/>
                <w:sz w:val="20"/>
                <w:szCs w:val="20"/>
              </w:rPr>
            </w:pPr>
          </w:p>
        </w:tc>
      </w:tr>
    </w:tbl>
    <w:p w:rsidR="003F48D6" w:rsidRDefault="003F48D6" w:rsidP="003F48D6">
      <w:pPr>
        <w:tabs>
          <w:tab w:val="left" w:pos="1770"/>
        </w:tabs>
        <w:rPr>
          <w:rFonts w:ascii="Bookman Old Style" w:hAnsi="Bookman Old Style" w:cs="Arial"/>
          <w:sz w:val="20"/>
          <w:szCs w:val="20"/>
        </w:rPr>
      </w:pPr>
    </w:p>
    <w:p w:rsidR="003F48D6" w:rsidRDefault="003F48D6" w:rsidP="003F48D6">
      <w:pPr>
        <w:autoSpaceDE w:val="0"/>
        <w:autoSpaceDN w:val="0"/>
        <w:adjustRightInd w:val="0"/>
        <w:spacing w:after="0" w:line="240" w:lineRule="auto"/>
        <w:rPr>
          <w:rFonts w:ascii="Bookman Old Style" w:hAnsi="Bookman Old Style" w:cs="Arial"/>
          <w:i/>
          <w:iCs/>
          <w:color w:val="1A1A1B"/>
          <w:sz w:val="20"/>
          <w:szCs w:val="20"/>
        </w:rPr>
      </w:pPr>
      <w:r>
        <w:rPr>
          <w:rFonts w:ascii="Bookman Old Style" w:hAnsi="Bookman Old Style" w:cs="Arial"/>
          <w:i/>
          <w:iCs/>
          <w:color w:val="1A1A1B"/>
          <w:sz w:val="20"/>
          <w:szCs w:val="20"/>
        </w:rPr>
        <w:t>(*) Preencher com o mesmo número correspondente ao item do bem do Termo de Referência do</w:t>
      </w:r>
    </w:p>
    <w:p w:rsidR="003F48D6" w:rsidRDefault="003F48D6" w:rsidP="003F48D6">
      <w:pPr>
        <w:autoSpaceDE w:val="0"/>
        <w:autoSpaceDN w:val="0"/>
        <w:adjustRightInd w:val="0"/>
        <w:spacing w:after="0" w:line="240" w:lineRule="auto"/>
        <w:rPr>
          <w:rFonts w:ascii="Bookman Old Style" w:hAnsi="Bookman Old Style" w:cs="Arial"/>
          <w:i/>
          <w:iCs/>
          <w:color w:val="1A1A1B"/>
          <w:sz w:val="20"/>
          <w:szCs w:val="20"/>
        </w:rPr>
      </w:pPr>
      <w:r>
        <w:rPr>
          <w:rFonts w:ascii="Bookman Old Style" w:hAnsi="Bookman Old Style" w:cs="Arial"/>
          <w:i/>
          <w:iCs/>
          <w:color w:val="1A1A1B"/>
          <w:sz w:val="20"/>
          <w:szCs w:val="20"/>
        </w:rPr>
        <w:t>Edital.</w:t>
      </w:r>
    </w:p>
    <w:p w:rsidR="003F48D6" w:rsidRDefault="003F48D6" w:rsidP="003F48D6">
      <w:pPr>
        <w:autoSpaceDE w:val="0"/>
        <w:autoSpaceDN w:val="0"/>
        <w:adjustRightInd w:val="0"/>
        <w:spacing w:after="0" w:line="240" w:lineRule="auto"/>
        <w:rPr>
          <w:rFonts w:ascii="Bookman Old Style" w:hAnsi="Bookman Old Style" w:cs="Arial"/>
          <w:i/>
          <w:iCs/>
          <w:color w:val="1A1A1B"/>
          <w:sz w:val="20"/>
          <w:szCs w:val="20"/>
        </w:rPr>
      </w:pPr>
      <w:r>
        <w:rPr>
          <w:rFonts w:ascii="Bookman Old Style" w:hAnsi="Bookman Old Style" w:cs="Arial"/>
          <w:i/>
          <w:iCs/>
          <w:color w:val="1A1A1B"/>
          <w:sz w:val="20"/>
          <w:szCs w:val="20"/>
        </w:rPr>
        <w:t>(*</w:t>
      </w:r>
      <w:r>
        <w:rPr>
          <w:rFonts w:ascii="Bookman Old Style" w:hAnsi="Bookman Old Style" w:cs="Arial"/>
          <w:i/>
          <w:iCs/>
          <w:color w:val="1A1A1B"/>
          <w:sz w:val="20"/>
          <w:szCs w:val="20"/>
        </w:rPr>
        <w:t>*) Preencher com a descrição das características do bem proposto no Termo de Referência do</w:t>
      </w:r>
    </w:p>
    <w:p w:rsidR="003F48D6" w:rsidRDefault="003F48D6" w:rsidP="003F48D6">
      <w:pPr>
        <w:tabs>
          <w:tab w:val="left" w:pos="1770"/>
        </w:tabs>
        <w:rPr>
          <w:rFonts w:ascii="Bookman Old Style" w:hAnsi="Bookman Old Style" w:cs="Arial"/>
          <w:sz w:val="20"/>
          <w:szCs w:val="20"/>
        </w:rPr>
      </w:pPr>
      <w:r>
        <w:rPr>
          <w:rFonts w:ascii="Bookman Old Style" w:hAnsi="Bookman Old Style" w:cs="Arial"/>
          <w:i/>
          <w:iCs/>
          <w:color w:val="1A1A1B"/>
          <w:sz w:val="20"/>
          <w:szCs w:val="20"/>
        </w:rPr>
        <w:t>Edital que permitam a sua perfeita qualificação.</w:t>
      </w:r>
    </w:p>
    <w:p w:rsidR="003F48D6" w:rsidRDefault="003F48D6" w:rsidP="003F48D6">
      <w:pPr>
        <w:autoSpaceDE w:val="0"/>
        <w:autoSpaceDN w:val="0"/>
        <w:adjustRightInd w:val="0"/>
        <w:spacing w:after="0" w:line="240" w:lineRule="auto"/>
        <w:jc w:val="both"/>
        <w:rPr>
          <w:rFonts w:ascii="Bookman Old Style" w:hAnsi="Bookman Old Style" w:cs="Arial"/>
          <w:color w:val="161617"/>
          <w:sz w:val="20"/>
          <w:szCs w:val="20"/>
        </w:rPr>
      </w:pPr>
      <w:r>
        <w:rPr>
          <w:rFonts w:ascii="Bookman Old Style" w:hAnsi="Bookman Old Style" w:cs="Arial"/>
          <w:color w:val="161617"/>
          <w:sz w:val="20"/>
          <w:szCs w:val="20"/>
        </w:rPr>
        <w:t xml:space="preserve">Declaro através desta, </w:t>
      </w:r>
      <w:r>
        <w:rPr>
          <w:rFonts w:ascii="Bookman Old Style" w:hAnsi="Bookman Old Style" w:cs="Arial"/>
          <w:color w:val="161617"/>
          <w:sz w:val="20"/>
          <w:szCs w:val="20"/>
        </w:rPr>
        <w:t xml:space="preserve">propor a "Pré-qualificação” dos bens acima relacionados, aceitando concordando com todos os termos e </w:t>
      </w:r>
      <w:proofErr w:type="gramStart"/>
      <w:r>
        <w:rPr>
          <w:rFonts w:ascii="Bookman Old Style" w:hAnsi="Bookman Old Style" w:cs="Arial"/>
          <w:color w:val="161617"/>
          <w:sz w:val="20"/>
          <w:szCs w:val="20"/>
        </w:rPr>
        <w:t>condições estabelecidos no Edital de Chamada Publica</w:t>
      </w:r>
      <w:proofErr w:type="gramEnd"/>
      <w:r>
        <w:rPr>
          <w:rFonts w:ascii="Bookman Old Style" w:hAnsi="Bookman Old Style" w:cs="Arial"/>
          <w:color w:val="161617"/>
          <w:sz w:val="20"/>
          <w:szCs w:val="20"/>
        </w:rPr>
        <w:t xml:space="preserve"> e seus anexos.</w:t>
      </w:r>
    </w:p>
    <w:p w:rsidR="003F48D6" w:rsidRDefault="003F48D6" w:rsidP="003F48D6">
      <w:pPr>
        <w:tabs>
          <w:tab w:val="left" w:pos="1770"/>
        </w:tabs>
        <w:rPr>
          <w:rFonts w:ascii="Bookman Old Style" w:hAnsi="Bookman Old Style" w:cs="Arial"/>
          <w:sz w:val="20"/>
          <w:szCs w:val="20"/>
        </w:rPr>
      </w:pPr>
    </w:p>
    <w:p w:rsidR="003F48D6" w:rsidRDefault="003F48D6" w:rsidP="003F48D6">
      <w:pPr>
        <w:tabs>
          <w:tab w:val="left" w:pos="1770"/>
        </w:tabs>
        <w:jc w:val="center"/>
        <w:rPr>
          <w:rFonts w:ascii="Bookman Old Style" w:hAnsi="Bookman Old Style" w:cs="Arial"/>
          <w:sz w:val="20"/>
          <w:szCs w:val="20"/>
        </w:rPr>
      </w:pPr>
      <w:r>
        <w:rPr>
          <w:rFonts w:ascii="Bookman Old Style" w:hAnsi="Bookman Old Style" w:cs="Arial"/>
          <w:sz w:val="20"/>
          <w:szCs w:val="20"/>
        </w:rPr>
        <w:t>Local, dia ____de ________de 2026</w:t>
      </w:r>
      <w:r>
        <w:rPr>
          <w:rFonts w:ascii="Bookman Old Style" w:hAnsi="Bookman Old Style" w:cs="Arial"/>
          <w:sz w:val="20"/>
          <w:szCs w:val="20"/>
        </w:rPr>
        <w:t>.</w:t>
      </w:r>
    </w:p>
    <w:p w:rsidR="003F48D6" w:rsidRDefault="003F48D6" w:rsidP="003F48D6">
      <w:pPr>
        <w:tabs>
          <w:tab w:val="left" w:pos="1770"/>
        </w:tabs>
        <w:jc w:val="center"/>
        <w:rPr>
          <w:rFonts w:ascii="Bookman Old Style" w:hAnsi="Bookman Old Style" w:cs="Arial"/>
          <w:sz w:val="20"/>
          <w:szCs w:val="20"/>
        </w:rPr>
      </w:pPr>
    </w:p>
    <w:p w:rsidR="003F48D6" w:rsidRDefault="003F48D6" w:rsidP="003F48D6">
      <w:pPr>
        <w:spacing w:after="0"/>
        <w:jc w:val="center"/>
        <w:rPr>
          <w:rFonts w:ascii="Bookman Old Style" w:hAnsi="Bookman Old Style" w:cs="Arial"/>
          <w:sz w:val="20"/>
          <w:szCs w:val="20"/>
        </w:rPr>
      </w:pPr>
      <w:r>
        <w:rPr>
          <w:rFonts w:ascii="Bookman Old Style" w:hAnsi="Bookman Old Style" w:cs="Arial"/>
          <w:sz w:val="20"/>
          <w:szCs w:val="20"/>
        </w:rPr>
        <w:t>____________________________</w:t>
      </w:r>
    </w:p>
    <w:p w:rsidR="003F48D6" w:rsidRDefault="003F48D6" w:rsidP="003F48D6">
      <w:pPr>
        <w:autoSpaceDE w:val="0"/>
        <w:autoSpaceDN w:val="0"/>
        <w:adjustRightInd w:val="0"/>
        <w:spacing w:after="0" w:line="240" w:lineRule="auto"/>
        <w:jc w:val="center"/>
        <w:rPr>
          <w:rFonts w:ascii="Bookman Old Style" w:hAnsi="Bookman Old Style" w:cs="Arial"/>
          <w:sz w:val="20"/>
          <w:szCs w:val="20"/>
        </w:rPr>
      </w:pPr>
      <w:r>
        <w:rPr>
          <w:rFonts w:ascii="Bookman Old Style" w:hAnsi="Bookman Old Style" w:cs="Arial"/>
          <w:sz w:val="20"/>
          <w:szCs w:val="20"/>
        </w:rPr>
        <w:t>Nome do responsável e assinatura</w:t>
      </w:r>
    </w:p>
    <w:p w:rsidR="003F48D6" w:rsidRDefault="003F48D6" w:rsidP="003F48D6">
      <w:pPr>
        <w:autoSpaceDE w:val="0"/>
        <w:autoSpaceDN w:val="0"/>
        <w:adjustRightInd w:val="0"/>
        <w:spacing w:after="0" w:line="240" w:lineRule="auto"/>
        <w:jc w:val="center"/>
        <w:rPr>
          <w:rFonts w:ascii="Bookman Old Style" w:hAnsi="Bookman Old Style" w:cs="Arial"/>
          <w:sz w:val="20"/>
          <w:szCs w:val="20"/>
        </w:rPr>
      </w:pPr>
      <w:r>
        <w:rPr>
          <w:rFonts w:ascii="Bookman Old Style" w:hAnsi="Bookman Old Style" w:cs="Arial"/>
          <w:sz w:val="20"/>
          <w:szCs w:val="20"/>
        </w:rPr>
        <w:t>Nome da empresa</w:t>
      </w:r>
    </w:p>
    <w:p w:rsidR="003F48D6" w:rsidRDefault="003F48D6" w:rsidP="003F48D6">
      <w:pPr>
        <w:tabs>
          <w:tab w:val="left" w:pos="3015"/>
        </w:tabs>
        <w:spacing w:after="0"/>
        <w:jc w:val="center"/>
        <w:rPr>
          <w:rFonts w:ascii="Bookman Old Style" w:hAnsi="Bookman Old Style" w:cs="Arial"/>
          <w:sz w:val="20"/>
          <w:szCs w:val="20"/>
        </w:rPr>
      </w:pPr>
      <w:r>
        <w:rPr>
          <w:rFonts w:ascii="Bookman Old Style" w:hAnsi="Bookman Old Style" w:cs="Arial"/>
          <w:sz w:val="20"/>
          <w:szCs w:val="20"/>
        </w:rPr>
        <w:t>CNPJ n°</w:t>
      </w:r>
    </w:p>
    <w:p w:rsidR="003F48D6" w:rsidRDefault="003F48D6" w:rsidP="003F48D6">
      <w:pPr>
        <w:pStyle w:val="Ttulo1"/>
        <w:jc w:val="center"/>
        <w:rPr>
          <w:rFonts w:ascii="Bookman Old Style" w:hAnsi="Bookman Old Style" w:cs="Times New Roman"/>
          <w:b/>
          <w:color w:val="000000"/>
          <w:sz w:val="20"/>
          <w:szCs w:val="20"/>
        </w:rPr>
      </w:pPr>
      <w:bookmarkStart w:id="1" w:name="_GoBack"/>
      <w:bookmarkEnd w:id="1"/>
      <w:r>
        <w:rPr>
          <w:rFonts w:ascii="Bookman Old Style" w:hAnsi="Bookman Old Style" w:cs="Times New Roman"/>
          <w:b/>
          <w:color w:val="000000"/>
          <w:sz w:val="20"/>
          <w:szCs w:val="20"/>
        </w:rPr>
        <w:lastRenderedPageBreak/>
        <w:t>ANEXO III</w:t>
      </w:r>
    </w:p>
    <w:p w:rsidR="006D761D" w:rsidRPr="00EC09A2" w:rsidRDefault="006D761D" w:rsidP="006D761D">
      <w:pPr>
        <w:pStyle w:val="Ttulo1"/>
        <w:jc w:val="center"/>
        <w:rPr>
          <w:rFonts w:ascii="Bookman Old Style" w:hAnsi="Bookman Old Style" w:cs="Times New Roman"/>
          <w:b/>
          <w:color w:val="000000"/>
          <w:sz w:val="20"/>
          <w:szCs w:val="20"/>
        </w:rPr>
      </w:pPr>
      <w:r w:rsidRPr="00EC09A2">
        <w:rPr>
          <w:rFonts w:ascii="Bookman Old Style" w:hAnsi="Bookman Old Style" w:cs="Times New Roman"/>
          <w:b/>
          <w:color w:val="000000"/>
          <w:sz w:val="20"/>
          <w:szCs w:val="20"/>
        </w:rPr>
        <w:t>MODELO DE REQUERIMENTO DE INSCRIÇÃO</w:t>
      </w:r>
    </w:p>
    <w:p w:rsidR="006D761D" w:rsidRPr="00EC09A2" w:rsidRDefault="006D761D" w:rsidP="006D761D">
      <w:pPr>
        <w:pStyle w:val="Ttulo2"/>
        <w:rPr>
          <w:rFonts w:ascii="Bookman Old Style" w:hAnsi="Bookman Old Style"/>
          <w:sz w:val="20"/>
        </w:rPr>
      </w:pPr>
      <w:r w:rsidRPr="00EC09A2">
        <w:rPr>
          <w:rFonts w:ascii="Bookman Old Style" w:hAnsi="Bookman Old Style"/>
          <w:sz w:val="20"/>
        </w:rPr>
        <w:t xml:space="preserve">PROCEDIMENTO DE PRÉ-QUALIFICAÇÃO </w:t>
      </w:r>
      <w:r>
        <w:rPr>
          <w:rFonts w:ascii="Bookman Old Style" w:hAnsi="Bookman Old Style"/>
          <w:sz w:val="20"/>
        </w:rPr>
        <w:t xml:space="preserve">CHAMAMENTO </w:t>
      </w:r>
      <w:r w:rsidR="005A4976">
        <w:rPr>
          <w:rFonts w:ascii="Bookman Old Style" w:hAnsi="Bookman Old Style"/>
          <w:sz w:val="20"/>
        </w:rPr>
        <w:t>03/2026</w:t>
      </w:r>
    </w:p>
    <w:p w:rsidR="006D761D" w:rsidRPr="00EC09A2" w:rsidRDefault="006D761D" w:rsidP="006D761D">
      <w:pPr>
        <w:pStyle w:val="NormalWeb"/>
        <w:jc w:val="both"/>
        <w:rPr>
          <w:rFonts w:ascii="Bookman Old Style" w:hAnsi="Bookman Old Style"/>
          <w:color w:val="000000"/>
          <w:sz w:val="20"/>
          <w:szCs w:val="20"/>
        </w:rPr>
      </w:pPr>
      <w:r w:rsidRPr="00EC09A2">
        <w:rPr>
          <w:rFonts w:ascii="Bookman Old Style" w:hAnsi="Bookman Old Style"/>
          <w:color w:val="000000"/>
          <w:sz w:val="20"/>
          <w:szCs w:val="20"/>
        </w:rPr>
        <w:t>À PREFEITURA MUNICIPAL DE SANTO ANTONIO DO SUDOESTE COMISSÃO TÉCNICA DE PRÉ-QUALIFICAÇÃO</w:t>
      </w:r>
    </w:p>
    <w:p w:rsidR="006D761D" w:rsidRPr="00EC09A2" w:rsidRDefault="006D761D" w:rsidP="006D761D">
      <w:pPr>
        <w:pStyle w:val="NormalWeb"/>
        <w:jc w:val="both"/>
        <w:rPr>
          <w:rFonts w:ascii="Bookman Old Style" w:hAnsi="Bookman Old Style"/>
          <w:color w:val="000000"/>
          <w:sz w:val="20"/>
          <w:szCs w:val="20"/>
        </w:rPr>
      </w:pPr>
      <w:r w:rsidRPr="00EC09A2">
        <w:rPr>
          <w:rStyle w:val="Forte"/>
          <w:rFonts w:ascii="Bookman Old Style" w:hAnsi="Bookman Old Style"/>
          <w:color w:val="000000"/>
          <w:sz w:val="20"/>
          <w:szCs w:val="20"/>
        </w:rPr>
        <w:t>DADOS DA EMPRESA SOLICITANTE</w:t>
      </w:r>
    </w:p>
    <w:p w:rsidR="006D761D" w:rsidRPr="00EC09A2" w:rsidRDefault="006D761D" w:rsidP="006D761D">
      <w:pPr>
        <w:pStyle w:val="NormalWeb"/>
        <w:jc w:val="both"/>
        <w:rPr>
          <w:rFonts w:ascii="Bookman Old Style" w:hAnsi="Bookman Old Style"/>
          <w:color w:val="000000"/>
          <w:sz w:val="20"/>
          <w:szCs w:val="20"/>
        </w:rPr>
      </w:pPr>
      <w:r w:rsidRPr="00EC09A2">
        <w:rPr>
          <w:rFonts w:ascii="Bookman Old Style" w:hAnsi="Bookman Old Style"/>
          <w:color w:val="000000"/>
          <w:sz w:val="20"/>
          <w:szCs w:val="20"/>
        </w:rPr>
        <w:t>Razão Social: ________________________________________________________________</w:t>
      </w:r>
    </w:p>
    <w:p w:rsidR="006D761D" w:rsidRPr="00EC09A2" w:rsidRDefault="006D761D" w:rsidP="006D761D">
      <w:pPr>
        <w:pStyle w:val="NormalWeb"/>
        <w:jc w:val="both"/>
        <w:rPr>
          <w:rFonts w:ascii="Bookman Old Style" w:hAnsi="Bookman Old Style"/>
          <w:color w:val="000000"/>
          <w:sz w:val="20"/>
          <w:szCs w:val="20"/>
        </w:rPr>
      </w:pPr>
      <w:r w:rsidRPr="00EC09A2">
        <w:rPr>
          <w:rFonts w:ascii="Bookman Old Style" w:hAnsi="Bookman Old Style"/>
          <w:color w:val="000000"/>
          <w:sz w:val="20"/>
          <w:szCs w:val="20"/>
        </w:rPr>
        <w:t>CNPJ: _____________________________________________________________________</w:t>
      </w:r>
    </w:p>
    <w:p w:rsidR="006D761D" w:rsidRPr="00EC09A2" w:rsidRDefault="006D761D" w:rsidP="006D761D">
      <w:pPr>
        <w:pStyle w:val="NormalWeb"/>
        <w:jc w:val="both"/>
        <w:rPr>
          <w:rFonts w:ascii="Bookman Old Style" w:hAnsi="Bookman Old Style"/>
          <w:color w:val="000000"/>
          <w:sz w:val="20"/>
          <w:szCs w:val="20"/>
        </w:rPr>
      </w:pPr>
      <w:r w:rsidRPr="00EC09A2">
        <w:rPr>
          <w:rFonts w:ascii="Bookman Old Style" w:hAnsi="Bookman Old Style"/>
          <w:color w:val="000000"/>
          <w:sz w:val="20"/>
          <w:szCs w:val="20"/>
        </w:rPr>
        <w:t>Endereço: __________________________________________________________________</w:t>
      </w:r>
    </w:p>
    <w:p w:rsidR="006D761D" w:rsidRPr="00EC09A2" w:rsidRDefault="006D761D" w:rsidP="006D761D">
      <w:pPr>
        <w:pStyle w:val="NormalWeb"/>
        <w:jc w:val="both"/>
        <w:rPr>
          <w:rFonts w:ascii="Bookman Old Style" w:hAnsi="Bookman Old Style"/>
          <w:color w:val="000000"/>
          <w:sz w:val="20"/>
          <w:szCs w:val="20"/>
        </w:rPr>
      </w:pPr>
      <w:r w:rsidRPr="00EC09A2">
        <w:rPr>
          <w:rFonts w:ascii="Bookman Old Style" w:hAnsi="Bookman Old Style"/>
          <w:color w:val="000000"/>
          <w:sz w:val="20"/>
          <w:szCs w:val="20"/>
        </w:rPr>
        <w:t>Cidade: __________________________ Estado: ____________ CEP: _________________</w:t>
      </w:r>
    </w:p>
    <w:p w:rsidR="006D761D" w:rsidRPr="00EC09A2" w:rsidRDefault="006D761D" w:rsidP="006D761D">
      <w:pPr>
        <w:pStyle w:val="NormalWeb"/>
        <w:jc w:val="both"/>
        <w:rPr>
          <w:rFonts w:ascii="Bookman Old Style" w:hAnsi="Bookman Old Style"/>
          <w:color w:val="000000"/>
          <w:sz w:val="20"/>
          <w:szCs w:val="20"/>
        </w:rPr>
      </w:pPr>
      <w:r w:rsidRPr="00EC09A2">
        <w:rPr>
          <w:rFonts w:ascii="Bookman Old Style" w:hAnsi="Bookman Old Style"/>
          <w:color w:val="000000"/>
          <w:sz w:val="20"/>
          <w:szCs w:val="20"/>
        </w:rPr>
        <w:t>Telefone: (___) _________________ E-mail: ______________________________________</w:t>
      </w:r>
    </w:p>
    <w:p w:rsidR="006D761D" w:rsidRPr="00EC09A2" w:rsidRDefault="006D761D" w:rsidP="006D761D">
      <w:pPr>
        <w:pStyle w:val="NormalWeb"/>
        <w:jc w:val="both"/>
        <w:rPr>
          <w:rFonts w:ascii="Bookman Old Style" w:hAnsi="Bookman Old Style"/>
          <w:color w:val="000000"/>
          <w:sz w:val="20"/>
          <w:szCs w:val="20"/>
        </w:rPr>
      </w:pPr>
      <w:r w:rsidRPr="00EC09A2">
        <w:rPr>
          <w:rFonts w:ascii="Bookman Old Style" w:hAnsi="Bookman Old Style"/>
          <w:color w:val="000000"/>
          <w:sz w:val="20"/>
          <w:szCs w:val="20"/>
        </w:rPr>
        <w:t>Nome do Representante Legal: __________________________________________________</w:t>
      </w:r>
    </w:p>
    <w:p w:rsidR="006D761D" w:rsidRPr="00EC09A2" w:rsidRDefault="006D761D" w:rsidP="006D761D">
      <w:pPr>
        <w:pStyle w:val="NormalWeb"/>
        <w:jc w:val="both"/>
        <w:rPr>
          <w:rFonts w:ascii="Bookman Old Style" w:hAnsi="Bookman Old Style"/>
          <w:color w:val="000000"/>
          <w:sz w:val="20"/>
          <w:szCs w:val="20"/>
        </w:rPr>
      </w:pPr>
      <w:r w:rsidRPr="00EC09A2">
        <w:rPr>
          <w:rFonts w:ascii="Bookman Old Style" w:hAnsi="Bookman Old Style"/>
          <w:color w:val="000000"/>
          <w:sz w:val="20"/>
          <w:szCs w:val="20"/>
        </w:rPr>
        <w:t>CPF: _______________________________ RG: ___________________________________</w:t>
      </w:r>
    </w:p>
    <w:p w:rsidR="006D761D" w:rsidRPr="00EC09A2" w:rsidRDefault="006D761D" w:rsidP="006D761D">
      <w:pPr>
        <w:pStyle w:val="NormalWeb"/>
        <w:numPr>
          <w:ilvl w:val="0"/>
          <w:numId w:val="23"/>
        </w:numPr>
        <w:jc w:val="both"/>
        <w:rPr>
          <w:rFonts w:ascii="Bookman Old Style" w:hAnsi="Bookman Old Style"/>
          <w:color w:val="000000"/>
          <w:sz w:val="20"/>
          <w:szCs w:val="20"/>
        </w:rPr>
      </w:pPr>
      <w:r w:rsidRPr="00EC09A2">
        <w:rPr>
          <w:rFonts w:ascii="Bookman Old Style" w:hAnsi="Bookman Old Style"/>
          <w:bCs/>
          <w:color w:val="000000"/>
          <w:sz w:val="20"/>
          <w:szCs w:val="20"/>
        </w:rPr>
        <w:t>Tomamos conhecimento de todas as informações e condições para o cumprimento das obrigações objeto desta pré-qualificação;</w:t>
      </w:r>
    </w:p>
    <w:p w:rsidR="006D761D" w:rsidRPr="00EC09A2" w:rsidRDefault="006D761D" w:rsidP="006D761D">
      <w:pPr>
        <w:pStyle w:val="NormalWeb"/>
        <w:numPr>
          <w:ilvl w:val="0"/>
          <w:numId w:val="23"/>
        </w:numPr>
        <w:jc w:val="both"/>
        <w:rPr>
          <w:rFonts w:ascii="Bookman Old Style" w:hAnsi="Bookman Old Style"/>
          <w:color w:val="000000"/>
          <w:sz w:val="20"/>
          <w:szCs w:val="20"/>
        </w:rPr>
      </w:pPr>
      <w:r w:rsidRPr="00EC09A2">
        <w:rPr>
          <w:rFonts w:ascii="Bookman Old Style" w:hAnsi="Bookman Old Style"/>
          <w:color w:val="000000"/>
          <w:sz w:val="20"/>
          <w:szCs w:val="20"/>
        </w:rPr>
        <w:t>Não fomos declarados inidôneos para licitar ou contratar com o Poder Público, em qualquer de suas esferas;</w:t>
      </w:r>
    </w:p>
    <w:p w:rsidR="006D761D" w:rsidRPr="00EC09A2" w:rsidRDefault="006D761D" w:rsidP="006D761D">
      <w:pPr>
        <w:pStyle w:val="NormalWeb"/>
        <w:numPr>
          <w:ilvl w:val="0"/>
          <w:numId w:val="23"/>
        </w:numPr>
        <w:jc w:val="both"/>
        <w:rPr>
          <w:rFonts w:ascii="Bookman Old Style" w:hAnsi="Bookman Old Style"/>
          <w:color w:val="000000"/>
          <w:sz w:val="20"/>
          <w:szCs w:val="20"/>
        </w:rPr>
      </w:pPr>
      <w:r w:rsidRPr="00EC09A2">
        <w:rPr>
          <w:rFonts w:ascii="Bookman Old Style" w:hAnsi="Bookman Old Style"/>
          <w:color w:val="000000"/>
          <w:sz w:val="20"/>
          <w:szCs w:val="20"/>
        </w:rPr>
        <w:t>Concordamos integralmente com os termos do Edital e seus anexos;</w:t>
      </w:r>
    </w:p>
    <w:p w:rsidR="006D761D" w:rsidRPr="00EC09A2" w:rsidRDefault="003F48D6" w:rsidP="006D761D">
      <w:pPr>
        <w:pStyle w:val="NormalWeb"/>
        <w:numPr>
          <w:ilvl w:val="0"/>
          <w:numId w:val="23"/>
        </w:numPr>
        <w:jc w:val="both"/>
        <w:rPr>
          <w:rFonts w:ascii="Bookman Old Style" w:hAnsi="Bookman Old Style"/>
          <w:color w:val="000000"/>
          <w:sz w:val="20"/>
          <w:szCs w:val="20"/>
        </w:rPr>
      </w:pPr>
      <w:r>
        <w:rPr>
          <w:rFonts w:ascii="Bookman Old Style" w:hAnsi="Bookman Old Style"/>
          <w:color w:val="000000"/>
          <w:sz w:val="20"/>
          <w:szCs w:val="20"/>
        </w:rPr>
        <w:t>Os materiais indicados para avaliação são</w:t>
      </w:r>
      <w:r w:rsidR="006D761D" w:rsidRPr="00EC09A2">
        <w:rPr>
          <w:rFonts w:ascii="Bookman Old Style" w:hAnsi="Bookman Old Style"/>
          <w:color w:val="000000"/>
          <w:sz w:val="20"/>
          <w:szCs w:val="20"/>
        </w:rPr>
        <w:t xml:space="preserve"> idêntico</w:t>
      </w:r>
      <w:r>
        <w:rPr>
          <w:rFonts w:ascii="Bookman Old Style" w:hAnsi="Bookman Old Style"/>
          <w:color w:val="000000"/>
          <w:sz w:val="20"/>
          <w:szCs w:val="20"/>
        </w:rPr>
        <w:t>s</w:t>
      </w:r>
      <w:r w:rsidR="006D761D" w:rsidRPr="00EC09A2">
        <w:rPr>
          <w:rFonts w:ascii="Bookman Old Style" w:hAnsi="Bookman Old Style"/>
          <w:color w:val="000000"/>
          <w:sz w:val="20"/>
          <w:szCs w:val="20"/>
        </w:rPr>
        <w:t xml:space="preserve"> ao que será ofertado em futuro processo licitatório, caso aprovado na pré-qualificação;</w:t>
      </w:r>
    </w:p>
    <w:p w:rsidR="006D761D" w:rsidRPr="00EC09A2" w:rsidRDefault="006D761D" w:rsidP="006D761D">
      <w:pPr>
        <w:pStyle w:val="NormalWeb"/>
        <w:numPr>
          <w:ilvl w:val="0"/>
          <w:numId w:val="23"/>
        </w:numPr>
        <w:jc w:val="both"/>
        <w:rPr>
          <w:rFonts w:ascii="Bookman Old Style" w:hAnsi="Bookman Old Style"/>
          <w:color w:val="000000"/>
          <w:sz w:val="20"/>
          <w:szCs w:val="20"/>
        </w:rPr>
      </w:pPr>
      <w:r w:rsidRPr="00EC09A2">
        <w:rPr>
          <w:rFonts w:ascii="Bookman Old Style" w:hAnsi="Bookman Old Style"/>
          <w:color w:val="000000"/>
          <w:sz w:val="20"/>
          <w:szCs w:val="20"/>
        </w:rPr>
        <w:t>Autorizamos a Comissão Técnica a realizar a avaliação do equipamento no local indicado;</w:t>
      </w:r>
    </w:p>
    <w:p w:rsidR="006D761D" w:rsidRPr="00EC09A2" w:rsidRDefault="006D761D" w:rsidP="006D761D">
      <w:pPr>
        <w:pStyle w:val="NormalWeb"/>
        <w:numPr>
          <w:ilvl w:val="0"/>
          <w:numId w:val="23"/>
        </w:numPr>
        <w:jc w:val="both"/>
        <w:rPr>
          <w:rFonts w:ascii="Bookman Old Style" w:hAnsi="Bookman Old Style"/>
          <w:color w:val="000000"/>
          <w:sz w:val="20"/>
          <w:szCs w:val="20"/>
        </w:rPr>
      </w:pPr>
      <w:r w:rsidRPr="00EC09A2">
        <w:rPr>
          <w:rFonts w:ascii="Bookman Old Style" w:hAnsi="Bookman Old Style"/>
          <w:color w:val="000000"/>
          <w:sz w:val="20"/>
          <w:szCs w:val="20"/>
        </w:rPr>
        <w:t>Comprometemo-nos a prestar todos os esclarecimentos que forem solicitados pela Comissão Técnica, bem como comunicar qualquer alteração nos dados informados neste requerimento.</w:t>
      </w:r>
    </w:p>
    <w:p w:rsidR="006D761D" w:rsidRPr="00DA1A52" w:rsidRDefault="006D761D" w:rsidP="006D761D">
      <w:pPr>
        <w:pStyle w:val="NormalWeb"/>
        <w:jc w:val="both"/>
        <w:rPr>
          <w:rFonts w:ascii="Bookman Old Style" w:hAnsi="Bookman Old Style"/>
          <w:b/>
          <w:sz w:val="20"/>
          <w:szCs w:val="20"/>
        </w:rPr>
      </w:pPr>
      <w:r w:rsidRPr="00EC09A2">
        <w:rPr>
          <w:rFonts w:ascii="Bookman Old Style" w:hAnsi="Bookman Old Style"/>
          <w:color w:val="000000"/>
          <w:sz w:val="20"/>
          <w:szCs w:val="20"/>
        </w:rPr>
        <w:t>Segue em anexo o prospecto técnico contendo todas as es</w:t>
      </w:r>
      <w:r>
        <w:rPr>
          <w:rFonts w:ascii="Bookman Old Style" w:hAnsi="Bookman Old Style"/>
          <w:color w:val="000000"/>
          <w:sz w:val="20"/>
          <w:szCs w:val="20"/>
        </w:rPr>
        <w:t xml:space="preserve">pecificações do modelo ofertado, </w:t>
      </w:r>
      <w:r w:rsidRPr="00DA1A52">
        <w:rPr>
          <w:rFonts w:ascii="Bookman Old Style" w:hAnsi="Bookman Old Style"/>
          <w:b/>
          <w:sz w:val="20"/>
          <w:szCs w:val="20"/>
        </w:rPr>
        <w:t>bem como, indicação de na ta</w:t>
      </w:r>
      <w:r w:rsidR="003F48D6">
        <w:rPr>
          <w:rFonts w:ascii="Bookman Old Style" w:hAnsi="Bookman Old Style"/>
          <w:b/>
          <w:sz w:val="20"/>
          <w:szCs w:val="20"/>
        </w:rPr>
        <w:t>bela em anexo, da marca/modelo</w:t>
      </w:r>
      <w:r w:rsidRPr="00DA1A52">
        <w:rPr>
          <w:rFonts w:ascii="Bookman Old Style" w:hAnsi="Bookman Old Style"/>
          <w:b/>
          <w:sz w:val="20"/>
          <w:szCs w:val="20"/>
        </w:rPr>
        <w:t>.</w:t>
      </w:r>
    </w:p>
    <w:p w:rsidR="006D761D" w:rsidRDefault="006D761D" w:rsidP="006D761D">
      <w:pPr>
        <w:pStyle w:val="NormalWeb"/>
        <w:jc w:val="both"/>
        <w:rPr>
          <w:rFonts w:ascii="Bookman Old Style" w:hAnsi="Bookman Old Style"/>
          <w:color w:val="000000"/>
          <w:sz w:val="20"/>
          <w:szCs w:val="20"/>
        </w:rPr>
      </w:pPr>
      <w:r w:rsidRPr="00EC09A2">
        <w:rPr>
          <w:rFonts w:ascii="Bookman Old Style" w:hAnsi="Bookman Old Style"/>
          <w:color w:val="000000"/>
          <w:sz w:val="20"/>
          <w:szCs w:val="20"/>
        </w:rPr>
        <w:t xml:space="preserve">___________________, </w:t>
      </w:r>
      <w:r w:rsidR="003F48D6">
        <w:rPr>
          <w:rFonts w:ascii="Bookman Old Style" w:hAnsi="Bookman Old Style"/>
          <w:color w:val="000000"/>
          <w:sz w:val="20"/>
          <w:szCs w:val="20"/>
        </w:rPr>
        <w:t xml:space="preserve">_____ de _______________ </w:t>
      </w:r>
      <w:proofErr w:type="spellStart"/>
      <w:r w:rsidR="003F48D6">
        <w:rPr>
          <w:rFonts w:ascii="Bookman Old Style" w:hAnsi="Bookman Old Style"/>
          <w:color w:val="000000"/>
          <w:sz w:val="20"/>
          <w:szCs w:val="20"/>
        </w:rPr>
        <w:t>de</w:t>
      </w:r>
      <w:proofErr w:type="spellEnd"/>
      <w:r w:rsidR="003F48D6">
        <w:rPr>
          <w:rFonts w:ascii="Bookman Old Style" w:hAnsi="Bookman Old Style"/>
          <w:color w:val="000000"/>
          <w:sz w:val="20"/>
          <w:szCs w:val="20"/>
        </w:rPr>
        <w:t xml:space="preserve"> 2026</w:t>
      </w:r>
      <w:r w:rsidRPr="00EC09A2">
        <w:rPr>
          <w:rFonts w:ascii="Bookman Old Style" w:hAnsi="Bookman Old Style"/>
          <w:color w:val="000000"/>
          <w:sz w:val="20"/>
          <w:szCs w:val="20"/>
        </w:rPr>
        <w:t>.</w:t>
      </w:r>
    </w:p>
    <w:p w:rsidR="006D761D" w:rsidRPr="00EC09A2" w:rsidRDefault="006D761D" w:rsidP="006D761D">
      <w:pPr>
        <w:pStyle w:val="NormalWeb"/>
        <w:jc w:val="both"/>
        <w:rPr>
          <w:rFonts w:ascii="Bookman Old Style" w:hAnsi="Bookman Old Style"/>
          <w:color w:val="000000"/>
          <w:sz w:val="20"/>
          <w:szCs w:val="20"/>
        </w:rPr>
      </w:pPr>
    </w:p>
    <w:p w:rsidR="006D761D" w:rsidRPr="00EC09A2" w:rsidRDefault="006D761D" w:rsidP="006D761D">
      <w:pPr>
        <w:jc w:val="center"/>
        <w:rPr>
          <w:rFonts w:ascii="Bookman Old Style" w:hAnsi="Bookman Old Style" w:cs="Times New Roman"/>
          <w:sz w:val="20"/>
          <w:szCs w:val="20"/>
        </w:rPr>
      </w:pPr>
      <w:r>
        <w:rPr>
          <w:rFonts w:ascii="Bookman Old Style" w:hAnsi="Bookman Old Style" w:cs="Times New Roman"/>
          <w:sz w:val="20"/>
          <w:szCs w:val="20"/>
        </w:rPr>
        <w:pict>
          <v:rect id="_x0000_i1025" style="width:0;height:1.5pt" o:hralign="center" o:hrstd="t" o:hrnoshade="t" o:hr="t" fillcolor="black" stroked="f"/>
        </w:pict>
      </w:r>
    </w:p>
    <w:p w:rsidR="006D761D" w:rsidRPr="00EC09A2" w:rsidRDefault="006D761D" w:rsidP="006D761D">
      <w:pPr>
        <w:pStyle w:val="NormalWeb"/>
        <w:jc w:val="center"/>
        <w:rPr>
          <w:rFonts w:ascii="Bookman Old Style" w:hAnsi="Bookman Old Style"/>
          <w:color w:val="000000"/>
          <w:sz w:val="20"/>
          <w:szCs w:val="20"/>
        </w:rPr>
      </w:pPr>
      <w:r w:rsidRPr="00EC09A2">
        <w:rPr>
          <w:rFonts w:ascii="Bookman Old Style" w:hAnsi="Bookman Old Style"/>
          <w:color w:val="000000"/>
          <w:sz w:val="20"/>
          <w:szCs w:val="20"/>
        </w:rPr>
        <w:t>Nome e Assinatura do Representante Legal Cargo/Função</w:t>
      </w:r>
    </w:p>
    <w:p w:rsidR="006D761D" w:rsidRDefault="006D761D" w:rsidP="006D761D">
      <w:pPr>
        <w:jc w:val="both"/>
        <w:rPr>
          <w:rFonts w:ascii="Bookman Old Style" w:hAnsi="Bookman Old Style"/>
          <w:sz w:val="20"/>
          <w:szCs w:val="20"/>
        </w:rPr>
      </w:pPr>
    </w:p>
    <w:p w:rsidR="006D761D" w:rsidRDefault="006D761D" w:rsidP="006D761D">
      <w:pPr>
        <w:jc w:val="both"/>
        <w:rPr>
          <w:rFonts w:ascii="Bookman Old Style" w:hAnsi="Bookman Old Style"/>
          <w:sz w:val="20"/>
          <w:szCs w:val="20"/>
        </w:rPr>
      </w:pPr>
    </w:p>
    <w:p w:rsidR="006D761D" w:rsidRDefault="006D761D" w:rsidP="006D761D">
      <w:pPr>
        <w:jc w:val="both"/>
        <w:rPr>
          <w:rFonts w:ascii="Bookman Old Style" w:hAnsi="Bookman Old Style"/>
          <w:sz w:val="20"/>
          <w:szCs w:val="20"/>
        </w:rPr>
      </w:pPr>
    </w:p>
    <w:p w:rsidR="006D761D" w:rsidRDefault="006D761D"/>
    <w:sectPr w:rsidR="006D761D" w:rsidSect="006D761D">
      <w:headerReference w:type="default" r:id="rId8"/>
      <w:footerReference w:type="default" r:id="rId9"/>
      <w:headerReference w:type="first" r:id="rId10"/>
      <w:pgSz w:w="11906" w:h="16838"/>
      <w:pgMar w:top="1417" w:right="1133" w:bottom="709"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1">
    <w:charset w:val="00"/>
    <w:family w:val="auto"/>
    <w:pitch w:val="default"/>
  </w:font>
  <w:font w:name="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Ecofont_Spranq_eco_Sans">
    <w:altName w:val="Times New Roman"/>
    <w:charset w:val="00"/>
    <w:family w:val="roman"/>
    <w:pitch w:val="variable"/>
  </w:font>
  <w:font w:name="WenQuanYi Micro Hei">
    <w:panose1 w:val="00000000000000000000"/>
    <w:charset w:val="00"/>
    <w:family w:val="roman"/>
    <w:notTrueType/>
    <w:pitch w:val="default"/>
  </w:font>
  <w:font w:name="Lohit Hindi">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Liberation Serif">
    <w:altName w:val="Times New Roman"/>
    <w:charset w:val="00"/>
    <w:family w:val="roman"/>
    <w:pitch w:val="variable"/>
    <w:sig w:usb0="00000000"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61D" w:rsidRDefault="006D761D">
    <w:pPr>
      <w:pStyle w:val="Rodap"/>
    </w:pPr>
  </w:p>
  <w:p w:rsidR="006D761D" w:rsidRDefault="006D761D"/>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61D" w:rsidRDefault="006D761D" w:rsidP="006D761D">
    <w:pPr>
      <w:spacing w:after="0"/>
      <w:ind w:left="567"/>
      <w:jc w:val="center"/>
      <w:rPr>
        <w:rFonts w:ascii="Bookman Old Style" w:hAnsi="Bookman Old Style" w:cs="Arial"/>
        <w:b/>
        <w:szCs w:val="20"/>
      </w:rPr>
    </w:pPr>
    <w:r>
      <w:rPr>
        <w:noProof/>
        <w:lang w:eastAsia="pt-BR"/>
      </w:rPr>
      <w:drawing>
        <wp:anchor distT="0" distB="0" distL="114300" distR="114300" simplePos="0" relativeHeight="251660288" behindDoc="0" locked="0" layoutInCell="1" allowOverlap="1" wp14:anchorId="21BC7C3B" wp14:editId="56F69689">
          <wp:simplePos x="0" y="0"/>
          <wp:positionH relativeFrom="column">
            <wp:posOffset>-12065</wp:posOffset>
          </wp:positionH>
          <wp:positionV relativeFrom="paragraph">
            <wp:posOffset>-83820</wp:posOffset>
          </wp:positionV>
          <wp:extent cx="932815" cy="847725"/>
          <wp:effectExtent l="0" t="0" r="635" b="9525"/>
          <wp:wrapNone/>
          <wp:docPr id="9" name="Imagem 9"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815" cy="847725"/>
                  </a:xfrm>
                  <a:prstGeom prst="rect">
                    <a:avLst/>
                  </a:prstGeom>
                  <a:noFill/>
                </pic:spPr>
              </pic:pic>
            </a:graphicData>
          </a:graphic>
          <wp14:sizeRelH relativeFrom="page">
            <wp14:pctWidth>0</wp14:pctWidth>
          </wp14:sizeRelH>
          <wp14:sizeRelV relativeFrom="page">
            <wp14:pctHeight>0</wp14:pctHeight>
          </wp14:sizeRelV>
        </wp:anchor>
      </w:drawing>
    </w:r>
    <w:r>
      <w:rPr>
        <w:rFonts w:ascii="Bookman Old Style" w:hAnsi="Bookman Old Style" w:cs="Arial"/>
        <w:b/>
        <w:szCs w:val="20"/>
      </w:rPr>
      <w:t>MUNICÍPIO DE SANTO ANTONIO DO SUDOESTE</w:t>
    </w:r>
  </w:p>
  <w:p w:rsidR="006D761D" w:rsidRDefault="006D761D" w:rsidP="006D761D">
    <w:pPr>
      <w:spacing w:after="0"/>
      <w:ind w:left="567"/>
      <w:jc w:val="center"/>
      <w:rPr>
        <w:rFonts w:ascii="Bookman Old Style" w:hAnsi="Bookman Old Style" w:cs="Arial"/>
        <w:szCs w:val="20"/>
      </w:rPr>
    </w:pPr>
    <w:r>
      <w:rPr>
        <w:rFonts w:ascii="Bookman Old Style" w:hAnsi="Bookman Old Style" w:cs="Arial"/>
        <w:szCs w:val="20"/>
      </w:rPr>
      <w:t>ESTADO DO PARANÁ</w:t>
    </w:r>
  </w:p>
  <w:p w:rsidR="006D761D" w:rsidRDefault="006D761D" w:rsidP="006D761D">
    <w:pPr>
      <w:spacing w:after="0"/>
      <w:ind w:left="567"/>
      <w:jc w:val="center"/>
      <w:rPr>
        <w:rFonts w:ascii="Bookman Old Style" w:hAnsi="Bookman Old Style"/>
        <w:sz w:val="16"/>
      </w:rPr>
    </w:pPr>
    <w:r>
      <w:rPr>
        <w:rFonts w:ascii="Bookman Old Style" w:hAnsi="Bookman Old Style"/>
        <w:w w:val="105"/>
        <w:sz w:val="16"/>
      </w:rPr>
      <w:t>Avenida Brasil,</w:t>
    </w:r>
    <w:r>
      <w:rPr>
        <w:rFonts w:ascii="Bookman Old Style" w:hAnsi="Bookman Old Style"/>
        <w:spacing w:val="-24"/>
        <w:w w:val="105"/>
        <w:sz w:val="16"/>
      </w:rPr>
      <w:t xml:space="preserve"> </w:t>
    </w:r>
    <w:r>
      <w:rPr>
        <w:rFonts w:ascii="Bookman Old Style" w:hAnsi="Bookman Old Style"/>
        <w:w w:val="105"/>
        <w:sz w:val="16"/>
      </w:rPr>
      <w:t>1431</w:t>
    </w:r>
    <w:r>
      <w:rPr>
        <w:rFonts w:ascii="Bookman Old Style" w:hAnsi="Bookman Old Style"/>
        <w:spacing w:val="-21"/>
        <w:w w:val="105"/>
        <w:sz w:val="16"/>
      </w:rPr>
      <w:t xml:space="preserve"> </w:t>
    </w:r>
    <w:r>
      <w:rPr>
        <w:rFonts w:ascii="Bookman Old Style" w:hAnsi="Bookman Old Style"/>
        <w:w w:val="110"/>
        <w:sz w:val="16"/>
      </w:rPr>
      <w:t>–centro–</w:t>
    </w:r>
    <w:r>
      <w:rPr>
        <w:rFonts w:ascii="Bookman Old Style" w:hAnsi="Bookman Old Style"/>
        <w:spacing w:val="-23"/>
        <w:w w:val="110"/>
        <w:sz w:val="16"/>
      </w:rPr>
      <w:t xml:space="preserve"> </w:t>
    </w:r>
    <w:r>
      <w:rPr>
        <w:rFonts w:ascii="Bookman Old Style" w:hAnsi="Bookman Old Style"/>
        <w:w w:val="105"/>
        <w:sz w:val="16"/>
      </w:rPr>
      <w:t>CEP</w:t>
    </w:r>
    <w:r>
      <w:rPr>
        <w:rFonts w:ascii="Bookman Old Style" w:hAnsi="Bookman Old Style"/>
        <w:spacing w:val="-23"/>
        <w:w w:val="105"/>
        <w:sz w:val="16"/>
      </w:rPr>
      <w:t xml:space="preserve"> </w:t>
    </w:r>
    <w:r>
      <w:rPr>
        <w:rFonts w:ascii="Bookman Old Style" w:hAnsi="Bookman Old Style"/>
        <w:w w:val="105"/>
        <w:sz w:val="16"/>
      </w:rPr>
      <w:t>85.71-</w:t>
    </w:r>
    <w:proofErr w:type="gramStart"/>
    <w:r>
      <w:rPr>
        <w:rFonts w:ascii="Bookman Old Style" w:hAnsi="Bookman Old Style"/>
        <w:w w:val="105"/>
        <w:sz w:val="16"/>
      </w:rPr>
      <w:t>000</w:t>
    </w:r>
    <w:proofErr w:type="gramEnd"/>
  </w:p>
  <w:p w:rsidR="006D761D" w:rsidRDefault="006D761D" w:rsidP="006D761D">
    <w:pPr>
      <w:spacing w:after="0"/>
      <w:ind w:left="567"/>
      <w:jc w:val="center"/>
      <w:rPr>
        <w:rFonts w:ascii="Bookman Old Style" w:hAnsi="Bookman Old Style"/>
        <w:sz w:val="16"/>
      </w:rPr>
    </w:pPr>
    <w:r>
      <w:rPr>
        <w:rFonts w:ascii="Bookman Old Style" w:hAnsi="Bookman Old Style"/>
        <w:sz w:val="16"/>
      </w:rPr>
      <w:t>CNPJ 75.927.582/0001-55</w:t>
    </w:r>
    <w:proofErr w:type="gramStart"/>
    <w:r>
      <w:rPr>
        <w:rFonts w:ascii="Bookman Old Style" w:hAnsi="Bookman Old Style"/>
        <w:sz w:val="16"/>
      </w:rPr>
      <w:t xml:space="preserve">  </w:t>
    </w:r>
  </w:p>
  <w:p w:rsidR="006D761D" w:rsidRDefault="006D761D" w:rsidP="006D761D">
    <w:pPr>
      <w:spacing w:after="0"/>
      <w:ind w:left="567"/>
      <w:jc w:val="center"/>
      <w:rPr>
        <w:rFonts w:ascii="Bookman Old Style" w:hAnsi="Bookman Old Style"/>
        <w:sz w:val="16"/>
      </w:rPr>
    </w:pPr>
    <w:proofErr w:type="gramEnd"/>
    <w:r>
      <w:rPr>
        <w:rFonts w:ascii="Bookman Old Style" w:hAnsi="Bookman Old Style"/>
        <w:sz w:val="16"/>
      </w:rPr>
      <w:t xml:space="preserve">E-mail: </w:t>
    </w:r>
    <w:hyperlink r:id="rId2" w:history="1">
      <w:r>
        <w:rPr>
          <w:rStyle w:val="Hyperlink"/>
          <w:rFonts w:ascii="Bookman Old Style" w:hAnsi="Bookman Old Style"/>
          <w:sz w:val="16"/>
        </w:rPr>
        <w:t xml:space="preserve">licitacao1@pmsas.pr.gov.br </w:t>
      </w:r>
    </w:hyperlink>
    <w:r>
      <w:rPr>
        <w:rStyle w:val="Hyperlink"/>
        <w:rFonts w:ascii="Bookman Old Style" w:hAnsi="Bookman Old Style"/>
        <w:sz w:val="16"/>
      </w:rPr>
      <w:t xml:space="preserve"> </w:t>
    </w:r>
    <w:r>
      <w:rPr>
        <w:rFonts w:ascii="Bookman Old Style" w:hAnsi="Bookman Old Style"/>
        <w:sz w:val="16"/>
      </w:rPr>
      <w:t>– Telefone: (46) 35638000</w:t>
    </w:r>
  </w:p>
  <w:p w:rsidR="006D761D" w:rsidRDefault="006D761D" w:rsidP="006D761D">
    <w:pPr>
      <w:spacing w:after="0"/>
      <w:ind w:left="567"/>
      <w:jc w:val="center"/>
      <w:rPr>
        <w:rFonts w:ascii="Bookman Old Style" w:hAnsi="Bookman Old Style"/>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61D" w:rsidRDefault="006D761D" w:rsidP="006D761D">
    <w:pPr>
      <w:spacing w:after="0"/>
      <w:ind w:left="567"/>
      <w:jc w:val="center"/>
      <w:rPr>
        <w:rFonts w:ascii="Bookman Old Style" w:hAnsi="Bookman Old Style" w:cs="Arial"/>
        <w:b/>
        <w:szCs w:val="20"/>
      </w:rPr>
    </w:pPr>
    <w:r>
      <w:rPr>
        <w:noProof/>
        <w:lang w:eastAsia="pt-BR"/>
      </w:rPr>
      <w:drawing>
        <wp:anchor distT="0" distB="0" distL="114300" distR="114300" simplePos="0" relativeHeight="251659264" behindDoc="0" locked="0" layoutInCell="1" allowOverlap="1" wp14:anchorId="5EBB07E6" wp14:editId="482AE0D0">
          <wp:simplePos x="0" y="0"/>
          <wp:positionH relativeFrom="column">
            <wp:posOffset>-12065</wp:posOffset>
          </wp:positionH>
          <wp:positionV relativeFrom="paragraph">
            <wp:posOffset>-83820</wp:posOffset>
          </wp:positionV>
          <wp:extent cx="932815" cy="847725"/>
          <wp:effectExtent l="0" t="0" r="635" b="9525"/>
          <wp:wrapNone/>
          <wp:docPr id="10" name="Imagem 10"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815" cy="847725"/>
                  </a:xfrm>
                  <a:prstGeom prst="rect">
                    <a:avLst/>
                  </a:prstGeom>
                  <a:noFill/>
                </pic:spPr>
              </pic:pic>
            </a:graphicData>
          </a:graphic>
          <wp14:sizeRelH relativeFrom="page">
            <wp14:pctWidth>0</wp14:pctWidth>
          </wp14:sizeRelH>
          <wp14:sizeRelV relativeFrom="page">
            <wp14:pctHeight>0</wp14:pctHeight>
          </wp14:sizeRelV>
        </wp:anchor>
      </w:drawing>
    </w:r>
    <w:r>
      <w:rPr>
        <w:rFonts w:ascii="Bookman Old Style" w:hAnsi="Bookman Old Style" w:cs="Arial"/>
        <w:b/>
        <w:szCs w:val="20"/>
      </w:rPr>
      <w:t>MUNICÍPIO DE SANTO ANTONIO DO SUDOESTE</w:t>
    </w:r>
  </w:p>
  <w:p w:rsidR="006D761D" w:rsidRDefault="006D761D" w:rsidP="006D761D">
    <w:pPr>
      <w:spacing w:after="0"/>
      <w:ind w:left="567"/>
      <w:jc w:val="center"/>
      <w:rPr>
        <w:rFonts w:ascii="Bookman Old Style" w:hAnsi="Bookman Old Style" w:cs="Arial"/>
        <w:szCs w:val="20"/>
      </w:rPr>
    </w:pPr>
    <w:r>
      <w:rPr>
        <w:rFonts w:ascii="Bookman Old Style" w:hAnsi="Bookman Old Style" w:cs="Arial"/>
        <w:szCs w:val="20"/>
      </w:rPr>
      <w:t>ESTADO DO PARANÁ</w:t>
    </w:r>
  </w:p>
  <w:p w:rsidR="006D761D" w:rsidRDefault="006D761D" w:rsidP="006D761D">
    <w:pPr>
      <w:spacing w:after="0"/>
      <w:ind w:left="567"/>
      <w:jc w:val="center"/>
      <w:rPr>
        <w:rFonts w:ascii="Bookman Old Style" w:hAnsi="Bookman Old Style"/>
        <w:sz w:val="16"/>
      </w:rPr>
    </w:pPr>
    <w:r>
      <w:rPr>
        <w:rFonts w:ascii="Bookman Old Style" w:hAnsi="Bookman Old Style"/>
        <w:w w:val="105"/>
        <w:sz w:val="16"/>
      </w:rPr>
      <w:t>Avenida Brasil,</w:t>
    </w:r>
    <w:r>
      <w:rPr>
        <w:rFonts w:ascii="Bookman Old Style" w:hAnsi="Bookman Old Style"/>
        <w:spacing w:val="-24"/>
        <w:w w:val="105"/>
        <w:sz w:val="16"/>
      </w:rPr>
      <w:t xml:space="preserve"> </w:t>
    </w:r>
    <w:r>
      <w:rPr>
        <w:rFonts w:ascii="Bookman Old Style" w:hAnsi="Bookman Old Style"/>
        <w:w w:val="105"/>
        <w:sz w:val="16"/>
      </w:rPr>
      <w:t>1431</w:t>
    </w:r>
    <w:r>
      <w:rPr>
        <w:rFonts w:ascii="Bookman Old Style" w:hAnsi="Bookman Old Style"/>
        <w:spacing w:val="-21"/>
        <w:w w:val="105"/>
        <w:sz w:val="16"/>
      </w:rPr>
      <w:t xml:space="preserve"> </w:t>
    </w:r>
    <w:r>
      <w:rPr>
        <w:rFonts w:ascii="Bookman Old Style" w:hAnsi="Bookman Old Style"/>
        <w:w w:val="110"/>
        <w:sz w:val="16"/>
      </w:rPr>
      <w:t>–centro–</w:t>
    </w:r>
    <w:r>
      <w:rPr>
        <w:rFonts w:ascii="Bookman Old Style" w:hAnsi="Bookman Old Style"/>
        <w:spacing w:val="-23"/>
        <w:w w:val="110"/>
        <w:sz w:val="16"/>
      </w:rPr>
      <w:t xml:space="preserve"> </w:t>
    </w:r>
    <w:r>
      <w:rPr>
        <w:rFonts w:ascii="Bookman Old Style" w:hAnsi="Bookman Old Style"/>
        <w:w w:val="105"/>
        <w:sz w:val="16"/>
      </w:rPr>
      <w:t>CEP</w:t>
    </w:r>
    <w:r>
      <w:rPr>
        <w:rFonts w:ascii="Bookman Old Style" w:hAnsi="Bookman Old Style"/>
        <w:spacing w:val="-23"/>
        <w:w w:val="105"/>
        <w:sz w:val="16"/>
      </w:rPr>
      <w:t xml:space="preserve"> </w:t>
    </w:r>
    <w:r>
      <w:rPr>
        <w:rFonts w:ascii="Bookman Old Style" w:hAnsi="Bookman Old Style"/>
        <w:w w:val="105"/>
        <w:sz w:val="16"/>
      </w:rPr>
      <w:t>85.71-</w:t>
    </w:r>
    <w:proofErr w:type="gramStart"/>
    <w:r>
      <w:rPr>
        <w:rFonts w:ascii="Bookman Old Style" w:hAnsi="Bookman Old Style"/>
        <w:w w:val="105"/>
        <w:sz w:val="16"/>
      </w:rPr>
      <w:t>000</w:t>
    </w:r>
    <w:proofErr w:type="gramEnd"/>
  </w:p>
  <w:p w:rsidR="006D761D" w:rsidRDefault="006D761D" w:rsidP="006D761D">
    <w:pPr>
      <w:spacing w:after="0"/>
      <w:ind w:left="567"/>
      <w:jc w:val="center"/>
      <w:rPr>
        <w:rFonts w:ascii="Bookman Old Style" w:hAnsi="Bookman Old Style"/>
        <w:sz w:val="16"/>
      </w:rPr>
    </w:pPr>
    <w:r>
      <w:rPr>
        <w:rFonts w:ascii="Bookman Old Style" w:hAnsi="Bookman Old Style"/>
        <w:sz w:val="16"/>
      </w:rPr>
      <w:t>CNPJ 75.927.582/0001-55</w:t>
    </w:r>
    <w:proofErr w:type="gramStart"/>
    <w:r>
      <w:rPr>
        <w:rFonts w:ascii="Bookman Old Style" w:hAnsi="Bookman Old Style"/>
        <w:sz w:val="16"/>
      </w:rPr>
      <w:t xml:space="preserve">  </w:t>
    </w:r>
  </w:p>
  <w:p w:rsidR="006D761D" w:rsidRDefault="006D761D" w:rsidP="006D761D">
    <w:pPr>
      <w:spacing w:after="0"/>
      <w:ind w:left="567"/>
      <w:jc w:val="center"/>
      <w:rPr>
        <w:rFonts w:ascii="Bookman Old Style" w:hAnsi="Bookman Old Style"/>
        <w:sz w:val="16"/>
      </w:rPr>
    </w:pPr>
    <w:proofErr w:type="gramEnd"/>
    <w:r>
      <w:rPr>
        <w:rFonts w:ascii="Bookman Old Style" w:hAnsi="Bookman Old Style"/>
        <w:sz w:val="16"/>
      </w:rPr>
      <w:t>Telefone: (46) 35638000</w:t>
    </w:r>
  </w:p>
  <w:p w:rsidR="006D761D" w:rsidRDefault="006D761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12265DE2"/>
    <w:multiLevelType w:val="multilevel"/>
    <w:tmpl w:val="BF9AFBA6"/>
    <w:lvl w:ilvl="0">
      <w:start w:val="5"/>
      <w:numFmt w:val="decimal"/>
      <w:lvlText w:val="%1."/>
      <w:lvlJc w:val="left"/>
      <w:pPr>
        <w:ind w:left="390" w:hanging="390"/>
      </w:pPr>
      <w:rPr>
        <w:rFonts w:hint="default"/>
        <w:color w:val="000000" w:themeColor="text1"/>
        <w:sz w:val="20"/>
        <w:szCs w:val="20"/>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4199"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3F60811"/>
    <w:multiLevelType w:val="multilevel"/>
    <w:tmpl w:val="27487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E05DE7"/>
    <w:multiLevelType w:val="multilevel"/>
    <w:tmpl w:val="4FCCD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C415ED"/>
    <w:multiLevelType w:val="multilevel"/>
    <w:tmpl w:val="C052A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CF76E7"/>
    <w:multiLevelType w:val="multilevel"/>
    <w:tmpl w:val="9BCEBA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AE31B11"/>
    <w:multiLevelType w:val="multilevel"/>
    <w:tmpl w:val="37287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5C100D"/>
    <w:multiLevelType w:val="multilevel"/>
    <w:tmpl w:val="DA4051C8"/>
    <w:lvl w:ilvl="0">
      <w:start w:val="1"/>
      <w:numFmt w:val="decimal"/>
      <w:pStyle w:val="RodapChar"/>
      <w:lvlText w:val="%1."/>
      <w:lvlJc w:val="left"/>
      <w:pPr>
        <w:ind w:left="360" w:hanging="360"/>
      </w:pPr>
      <w:rPr>
        <w:rFonts w:ascii="Bookman Old Style" w:eastAsiaTheme="majorEastAsia" w:hAnsi="Bookman Old Style" w:cs="Arial"/>
        <w:b/>
      </w:rPr>
    </w:lvl>
    <w:lvl w:ilvl="1">
      <w:start w:val="1"/>
      <w:numFmt w:val="lowerLetter"/>
      <w:pStyle w:val="Sumrio1"/>
      <w:lvlText w:val="%2)"/>
      <w:lvlJc w:val="left"/>
      <w:pPr>
        <w:ind w:left="1142" w:hanging="432"/>
      </w:pPr>
      <w:rPr>
        <w:rFonts w:ascii="Arial" w:eastAsiaTheme="minorEastAsia" w:hAnsi="Arial" w:cs="Arial"/>
        <w:b/>
        <w:i w:val="0"/>
        <w:strike w:val="0"/>
        <w:color w:val="auto"/>
        <w:sz w:val="20"/>
        <w:szCs w:val="20"/>
        <w:u w:val="none"/>
      </w:rPr>
    </w:lvl>
    <w:lvl w:ilvl="2">
      <w:start w:val="1"/>
      <w:numFmt w:val="decimal"/>
      <w:pStyle w:val="Hyperlink"/>
      <w:lvlText w:val="%1.%2.%3."/>
      <w:lvlJc w:val="left"/>
      <w:pPr>
        <w:ind w:left="3198" w:hanging="504"/>
      </w:pPr>
      <w:rPr>
        <w:rFonts w:ascii="Arial" w:hAnsi="Arial" w:cs="Arial" w:hint="default"/>
        <w:b/>
        <w:i w:val="0"/>
        <w:strike w:val="0"/>
        <w:color w:val="auto"/>
        <w:sz w:val="20"/>
        <w:szCs w:val="20"/>
      </w:rPr>
    </w:lvl>
    <w:lvl w:ilvl="3">
      <w:start w:val="1"/>
      <w:numFmt w:val="decimal"/>
      <w:pStyle w:val="sr-only"/>
      <w:lvlText w:val="%1.%2.%3.%4."/>
      <w:lvlJc w:val="left"/>
      <w:pPr>
        <w:ind w:left="2491" w:hanging="648"/>
      </w:pPr>
    </w:lvl>
    <w:lvl w:ilvl="4">
      <w:start w:val="1"/>
      <w:numFmt w:val="decimal"/>
      <w:pStyle w:val="documentpublished"/>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0330071"/>
    <w:multiLevelType w:val="multilevel"/>
    <w:tmpl w:val="1B62E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71F7AF8"/>
    <w:multiLevelType w:val="multilevel"/>
    <w:tmpl w:val="B1601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81746B0"/>
    <w:multiLevelType w:val="hybridMultilevel"/>
    <w:tmpl w:val="52E6C92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36A75E60"/>
    <w:multiLevelType w:val="multilevel"/>
    <w:tmpl w:val="AE62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F5B4B07"/>
    <w:multiLevelType w:val="multilevel"/>
    <w:tmpl w:val="28DE2F14"/>
    <w:styleLink w:val="Estilo3"/>
    <w:lvl w:ilvl="0">
      <w:start w:val="6"/>
      <w:numFmt w:val="decimal"/>
      <w:lvlText w:val="8.%1"/>
      <w:lvlJc w:val="left"/>
      <w:pPr>
        <w:ind w:left="555" w:hanging="55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A7E18B2"/>
    <w:multiLevelType w:val="hybridMultilevel"/>
    <w:tmpl w:val="005E605C"/>
    <w:lvl w:ilvl="0" w:tplc="0416000F">
      <w:start w:val="1"/>
      <w:numFmt w:val="decimal"/>
      <w:pStyle w:val="Nivel01Titulo"/>
      <w:lvlText w:val="%1."/>
      <w:lvlJc w:val="left"/>
      <w:pPr>
        <w:ind w:left="1080" w:hanging="360"/>
      </w:pPr>
      <w:rPr>
        <w:rFonts w:hint="default"/>
      </w:rPr>
    </w:lvl>
    <w:lvl w:ilvl="1" w:tplc="04160019" w:tentative="1">
      <w:start w:val="1"/>
      <w:numFmt w:val="lowerLetter"/>
      <w:pStyle w:val="Nvel2-Red"/>
      <w:lvlText w:val="%2."/>
      <w:lvlJc w:val="left"/>
      <w:pPr>
        <w:ind w:left="1800" w:hanging="360"/>
      </w:pPr>
    </w:lvl>
    <w:lvl w:ilvl="2" w:tplc="0416001B" w:tentative="1">
      <w:start w:val="1"/>
      <w:numFmt w:val="lowerRoman"/>
      <w:pStyle w:val="Nvel3-R"/>
      <w:lvlText w:val="%3."/>
      <w:lvlJc w:val="right"/>
      <w:pPr>
        <w:ind w:left="2520" w:hanging="180"/>
      </w:pPr>
    </w:lvl>
    <w:lvl w:ilvl="3" w:tplc="0416000F" w:tentative="1">
      <w:start w:val="1"/>
      <w:numFmt w:val="decimal"/>
      <w:pStyle w:val="Nvel4-R"/>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5">
    <w:nsid w:val="4DCE149B"/>
    <w:multiLevelType w:val="multilevel"/>
    <w:tmpl w:val="628E6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50E94DF8"/>
    <w:multiLevelType w:val="hybridMultilevel"/>
    <w:tmpl w:val="B62C68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0FB6889"/>
    <w:multiLevelType w:val="hybridMultilevel"/>
    <w:tmpl w:val="21FAD174"/>
    <w:lvl w:ilvl="0" w:tplc="4718EE68">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9">
    <w:nsid w:val="520C5AEB"/>
    <w:multiLevelType w:val="multilevel"/>
    <w:tmpl w:val="76FAB7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3C742DF"/>
    <w:multiLevelType w:val="multilevel"/>
    <w:tmpl w:val="4FB42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40104A4"/>
    <w:multiLevelType w:val="hybridMultilevel"/>
    <w:tmpl w:val="63D415CA"/>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94158AA"/>
    <w:multiLevelType w:val="hybridMultilevel"/>
    <w:tmpl w:val="106AEF2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B675A6E"/>
    <w:multiLevelType w:val="multilevel"/>
    <w:tmpl w:val="D2602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6AAF79CF"/>
    <w:multiLevelType w:val="hybridMultilevel"/>
    <w:tmpl w:val="21FAD174"/>
    <w:lvl w:ilvl="0" w:tplc="4718EE68">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nsid w:val="6B380D25"/>
    <w:multiLevelType w:val="multilevel"/>
    <w:tmpl w:val="FD4A936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nsid w:val="6E9509C9"/>
    <w:multiLevelType w:val="hybridMultilevel"/>
    <w:tmpl w:val="34A2A10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77850E2A"/>
    <w:multiLevelType w:val="multilevel"/>
    <w:tmpl w:val="3C564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979757F"/>
    <w:multiLevelType w:val="multilevel"/>
    <w:tmpl w:val="D1625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4"/>
  </w:num>
  <w:num w:numId="2">
    <w:abstractNumId w:val="22"/>
  </w:num>
  <w:num w:numId="3">
    <w:abstractNumId w:val="0"/>
  </w:num>
  <w:num w:numId="4">
    <w:abstractNumId w:val="11"/>
  </w:num>
  <w:num w:numId="5">
    <w:abstractNumId w:val="13"/>
  </w:num>
  <w:num w:numId="6">
    <w:abstractNumId w:val="16"/>
  </w:num>
  <w:num w:numId="7">
    <w:abstractNumId w:val="25"/>
  </w:num>
  <w:num w:numId="8">
    <w:abstractNumId w:val="31"/>
  </w:num>
  <w:num w:numId="9">
    <w:abstractNumId w:val="20"/>
  </w:num>
  <w:num w:numId="10">
    <w:abstractNumId w:val="6"/>
  </w:num>
  <w:num w:numId="11">
    <w:abstractNumId w:val="24"/>
  </w:num>
  <w:num w:numId="12">
    <w:abstractNumId w:val="29"/>
  </w:num>
  <w:num w:numId="13">
    <w:abstractNumId w:val="9"/>
  </w:num>
  <w:num w:numId="14">
    <w:abstractNumId w:val="15"/>
  </w:num>
  <w:num w:numId="15">
    <w:abstractNumId w:val="2"/>
  </w:num>
  <w:num w:numId="16">
    <w:abstractNumId w:val="19"/>
  </w:num>
  <w:num w:numId="17">
    <w:abstractNumId w:val="5"/>
  </w:num>
  <w:num w:numId="18">
    <w:abstractNumId w:val="23"/>
  </w:num>
  <w:num w:numId="19">
    <w:abstractNumId w:val="30"/>
  </w:num>
  <w:num w:numId="20">
    <w:abstractNumId w:val="4"/>
  </w:num>
  <w:num w:numId="21">
    <w:abstractNumId w:val="3"/>
  </w:num>
  <w:num w:numId="22">
    <w:abstractNumId w:val="12"/>
  </w:num>
  <w:num w:numId="23">
    <w:abstractNumId w:val="27"/>
  </w:num>
  <w:num w:numId="24">
    <w:abstractNumId w:val="8"/>
  </w:num>
  <w:num w:numId="25">
    <w:abstractNumId w:val="21"/>
  </w:num>
  <w:num w:numId="26">
    <w:abstractNumId w:val="28"/>
  </w:num>
  <w:num w:numId="27">
    <w:abstractNumId w:val="17"/>
  </w:num>
  <w:num w:numId="28">
    <w:abstractNumId w:val="7"/>
  </w:num>
  <w:num w:numId="29">
    <w:abstractNumId w:val="1"/>
  </w:num>
  <w:num w:numId="30">
    <w:abstractNumId w:val="10"/>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61D"/>
    <w:rsid w:val="000423BB"/>
    <w:rsid w:val="000E5D07"/>
    <w:rsid w:val="003C047F"/>
    <w:rsid w:val="003F48D6"/>
    <w:rsid w:val="004A5567"/>
    <w:rsid w:val="005A4976"/>
    <w:rsid w:val="005D73C8"/>
    <w:rsid w:val="00645E1C"/>
    <w:rsid w:val="006D761D"/>
    <w:rsid w:val="00ED3454"/>
    <w:rsid w:val="00FB2C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67"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61D"/>
    <w:pPr>
      <w:spacing w:after="160" w:line="259" w:lineRule="auto"/>
    </w:pPr>
  </w:style>
  <w:style w:type="paragraph" w:styleId="Ttulo1">
    <w:name w:val="heading 1"/>
    <w:basedOn w:val="Normal"/>
    <w:next w:val="Normal"/>
    <w:link w:val="Ttulo1Char"/>
    <w:uiPriority w:val="9"/>
    <w:qFormat/>
    <w:rsid w:val="006D761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unhideWhenUsed/>
    <w:qFormat/>
    <w:rsid w:val="006D761D"/>
    <w:pPr>
      <w:keepNext/>
      <w:tabs>
        <w:tab w:val="left" w:pos="1701"/>
      </w:tabs>
      <w:spacing w:after="0" w:line="240" w:lineRule="auto"/>
      <w:ind w:right="-1"/>
      <w:jc w:val="center"/>
      <w:outlineLvl w:val="1"/>
    </w:pPr>
    <w:rPr>
      <w:rFonts w:ascii="Times New Roman" w:eastAsia="Times New Roman" w:hAnsi="Times New Roman" w:cs="Times New Roman"/>
      <w:b/>
      <w:color w:val="000000"/>
      <w:sz w:val="24"/>
      <w:szCs w:val="20"/>
      <w:lang w:eastAsia="pt-BR"/>
    </w:rPr>
  </w:style>
  <w:style w:type="paragraph" w:styleId="Ttulo3">
    <w:name w:val="heading 3"/>
    <w:basedOn w:val="Normal"/>
    <w:link w:val="Ttulo3Char"/>
    <w:uiPriority w:val="9"/>
    <w:unhideWhenUsed/>
    <w:qFormat/>
    <w:rsid w:val="006D761D"/>
    <w:pPr>
      <w:widowControl w:val="0"/>
      <w:autoSpaceDE w:val="0"/>
      <w:autoSpaceDN w:val="0"/>
      <w:spacing w:before="13" w:after="0" w:line="240" w:lineRule="auto"/>
      <w:ind w:left="20"/>
      <w:outlineLvl w:val="2"/>
    </w:pPr>
    <w:rPr>
      <w:rFonts w:ascii="Arial" w:eastAsia="Arial" w:hAnsi="Arial" w:cs="Arial"/>
      <w:b/>
      <w:bCs/>
      <w:sz w:val="21"/>
      <w:szCs w:val="21"/>
      <w:lang w:val="en-US"/>
    </w:rPr>
  </w:style>
  <w:style w:type="paragraph" w:styleId="Ttulo4">
    <w:name w:val="heading 4"/>
    <w:basedOn w:val="Normal"/>
    <w:next w:val="Normal"/>
    <w:link w:val="Ttulo4Char"/>
    <w:semiHidden/>
    <w:unhideWhenUsed/>
    <w:qFormat/>
    <w:rsid w:val="006D761D"/>
    <w:pPr>
      <w:keepNext/>
      <w:keepLines/>
      <w:spacing w:before="40" w:after="0" w:line="240" w:lineRule="auto"/>
      <w:outlineLvl w:val="3"/>
    </w:pPr>
    <w:rPr>
      <w:rFonts w:asciiTheme="majorHAnsi" w:eastAsiaTheme="majorEastAsia" w:hAnsiTheme="majorHAnsi" w:cstheme="majorBidi"/>
      <w:i/>
      <w:iCs/>
      <w:color w:val="365F91" w:themeColor="accent1" w:themeShade="BF"/>
      <w:sz w:val="24"/>
      <w:szCs w:val="24"/>
      <w:lang w:eastAsia="pt-BR"/>
    </w:rPr>
  </w:style>
  <w:style w:type="paragraph" w:styleId="Ttulo6">
    <w:name w:val="heading 6"/>
    <w:basedOn w:val="Normal"/>
    <w:next w:val="Normal"/>
    <w:link w:val="Ttulo6Char"/>
    <w:uiPriority w:val="9"/>
    <w:semiHidden/>
    <w:unhideWhenUsed/>
    <w:qFormat/>
    <w:rsid w:val="006D761D"/>
    <w:pPr>
      <w:keepNext/>
      <w:keepLines/>
      <w:spacing w:before="40" w:after="0" w:line="256" w:lineRule="auto"/>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D761D"/>
    <w:rPr>
      <w:rFonts w:asciiTheme="majorHAnsi" w:eastAsiaTheme="majorEastAsia" w:hAnsiTheme="majorHAnsi" w:cstheme="majorBidi"/>
      <w:color w:val="365F91" w:themeColor="accent1" w:themeShade="BF"/>
      <w:sz w:val="32"/>
      <w:szCs w:val="32"/>
    </w:rPr>
  </w:style>
  <w:style w:type="character" w:customStyle="1" w:styleId="Ttulo2Char">
    <w:name w:val="Título 2 Char"/>
    <w:basedOn w:val="Fontepargpadro"/>
    <w:link w:val="Ttulo2"/>
    <w:rsid w:val="006D761D"/>
    <w:rPr>
      <w:rFonts w:ascii="Times New Roman" w:eastAsia="Times New Roman" w:hAnsi="Times New Roman" w:cs="Times New Roman"/>
      <w:b/>
      <w:color w:val="000000"/>
      <w:sz w:val="24"/>
      <w:szCs w:val="20"/>
      <w:lang w:eastAsia="pt-BR"/>
    </w:rPr>
  </w:style>
  <w:style w:type="character" w:customStyle="1" w:styleId="Ttulo3Char">
    <w:name w:val="Título 3 Char"/>
    <w:basedOn w:val="Fontepargpadro"/>
    <w:link w:val="Ttulo3"/>
    <w:uiPriority w:val="9"/>
    <w:rsid w:val="006D761D"/>
    <w:rPr>
      <w:rFonts w:ascii="Arial" w:eastAsia="Arial" w:hAnsi="Arial" w:cs="Arial"/>
      <w:b/>
      <w:bCs/>
      <w:sz w:val="21"/>
      <w:szCs w:val="21"/>
      <w:lang w:val="en-US"/>
    </w:rPr>
  </w:style>
  <w:style w:type="character" w:customStyle="1" w:styleId="Ttulo4Char">
    <w:name w:val="Título 4 Char"/>
    <w:basedOn w:val="Fontepargpadro"/>
    <w:link w:val="Ttulo4"/>
    <w:semiHidden/>
    <w:rsid w:val="006D761D"/>
    <w:rPr>
      <w:rFonts w:asciiTheme="majorHAnsi" w:eastAsiaTheme="majorEastAsia" w:hAnsiTheme="majorHAnsi" w:cstheme="majorBidi"/>
      <w:i/>
      <w:iCs/>
      <w:color w:val="365F91" w:themeColor="accent1" w:themeShade="BF"/>
      <w:sz w:val="24"/>
      <w:szCs w:val="24"/>
      <w:lang w:eastAsia="pt-BR"/>
    </w:rPr>
  </w:style>
  <w:style w:type="character" w:customStyle="1" w:styleId="Ttulo6Char">
    <w:name w:val="Título 6 Char"/>
    <w:basedOn w:val="Fontepargpadro"/>
    <w:link w:val="Ttulo6"/>
    <w:uiPriority w:val="9"/>
    <w:semiHidden/>
    <w:rsid w:val="006D761D"/>
    <w:rPr>
      <w:rFonts w:asciiTheme="majorHAnsi" w:eastAsiaTheme="majorEastAsia" w:hAnsiTheme="majorHAnsi" w:cstheme="majorBidi"/>
      <w:color w:val="243F60" w:themeColor="accent1" w:themeShade="7F"/>
    </w:rPr>
  </w:style>
  <w:style w:type="paragraph" w:styleId="Cabealho">
    <w:name w:val="header"/>
    <w:basedOn w:val="Normal"/>
    <w:link w:val="CabealhoChar"/>
    <w:uiPriority w:val="99"/>
    <w:unhideWhenUsed/>
    <w:rsid w:val="006D761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D761D"/>
  </w:style>
  <w:style w:type="paragraph" w:styleId="Rodap">
    <w:name w:val="footer"/>
    <w:basedOn w:val="Normal"/>
    <w:link w:val="RodapChar"/>
    <w:uiPriority w:val="99"/>
    <w:unhideWhenUsed/>
    <w:rsid w:val="006D761D"/>
    <w:pPr>
      <w:tabs>
        <w:tab w:val="center" w:pos="4252"/>
        <w:tab w:val="right" w:pos="8504"/>
      </w:tabs>
      <w:spacing w:after="0" w:line="240" w:lineRule="auto"/>
    </w:pPr>
  </w:style>
  <w:style w:type="character" w:customStyle="1" w:styleId="RodapChar">
    <w:name w:val="Rodapé Char"/>
    <w:basedOn w:val="Fontepargpadro"/>
    <w:link w:val="Rodap"/>
    <w:uiPriority w:val="99"/>
    <w:qFormat/>
    <w:rsid w:val="006D761D"/>
  </w:style>
  <w:style w:type="table" w:styleId="Tabelacomgrade">
    <w:name w:val="Table Grid"/>
    <w:basedOn w:val="Tabelanormal"/>
    <w:uiPriority w:val="39"/>
    <w:rsid w:val="006D76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mrio1">
    <w:name w:val="toc 1"/>
    <w:basedOn w:val="Normal"/>
    <w:next w:val="Normal"/>
    <w:autoRedefine/>
    <w:uiPriority w:val="39"/>
    <w:unhideWhenUsed/>
    <w:rsid w:val="006D761D"/>
    <w:pPr>
      <w:spacing w:before="120" w:after="120" w:line="240" w:lineRule="auto"/>
      <w:jc w:val="center"/>
    </w:pPr>
    <w:rPr>
      <w:rFonts w:cstheme="minorHAnsi"/>
      <w:b/>
      <w:bCs/>
      <w:sz w:val="28"/>
      <w:szCs w:val="28"/>
    </w:rPr>
  </w:style>
  <w:style w:type="character" w:styleId="Hyperlink">
    <w:name w:val="Hyperlink"/>
    <w:basedOn w:val="Fontepargpadro"/>
    <w:uiPriority w:val="99"/>
    <w:unhideWhenUsed/>
    <w:rsid w:val="006D761D"/>
    <w:rPr>
      <w:color w:val="0000FF" w:themeColor="hyperlink"/>
      <w:u w:val="single"/>
    </w:rPr>
  </w:style>
  <w:style w:type="character" w:customStyle="1" w:styleId="sr-only">
    <w:name w:val="sr-only"/>
    <w:basedOn w:val="Fontepargpadro"/>
    <w:rsid w:val="006D761D"/>
  </w:style>
  <w:style w:type="character" w:customStyle="1" w:styleId="documentpublished">
    <w:name w:val="documentpublished"/>
    <w:basedOn w:val="Fontepargpadro"/>
    <w:rsid w:val="006D761D"/>
  </w:style>
  <w:style w:type="character" w:customStyle="1" w:styleId="value">
    <w:name w:val="value"/>
    <w:basedOn w:val="Fontepargpadro"/>
    <w:rsid w:val="006D761D"/>
  </w:style>
  <w:style w:type="paragraph" w:customStyle="1" w:styleId="textojustificadorecuoprimeiralinha">
    <w:name w:val="texto_justificado_recuo_primeira_linha"/>
    <w:basedOn w:val="Normal"/>
    <w:uiPriority w:val="99"/>
    <w:rsid w:val="006D761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D761D"/>
    <w:rPr>
      <w:b/>
      <w:bCs/>
    </w:rPr>
  </w:style>
  <w:style w:type="paragraph" w:styleId="NormalWeb">
    <w:name w:val="Normal (Web)"/>
    <w:basedOn w:val="Normal"/>
    <w:uiPriority w:val="99"/>
    <w:unhideWhenUsed/>
    <w:rsid w:val="006D761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
    <w:name w:val="texto_justificado"/>
    <w:basedOn w:val="Normal"/>
    <w:uiPriority w:val="99"/>
    <w:rsid w:val="006D761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6D761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D761D"/>
    <w:rPr>
      <w:sz w:val="20"/>
      <w:szCs w:val="20"/>
    </w:rPr>
  </w:style>
  <w:style w:type="character" w:styleId="Refdenotaderodap">
    <w:name w:val="footnote reference"/>
    <w:basedOn w:val="Fontepargpadro"/>
    <w:uiPriority w:val="99"/>
    <w:semiHidden/>
    <w:unhideWhenUsed/>
    <w:rsid w:val="006D761D"/>
    <w:rPr>
      <w:vertAlign w:val="superscript"/>
    </w:rPr>
  </w:style>
  <w:style w:type="character" w:customStyle="1" w:styleId="external-link">
    <w:name w:val="external-link"/>
    <w:basedOn w:val="Fontepargpadro"/>
    <w:rsid w:val="006D761D"/>
  </w:style>
  <w:style w:type="paragraph" w:customStyle="1" w:styleId="dou-paragraph">
    <w:name w:val="dou-paragraph"/>
    <w:basedOn w:val="Normal"/>
    <w:uiPriority w:val="99"/>
    <w:rsid w:val="006D761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ssina">
    <w:name w:val="assina"/>
    <w:basedOn w:val="Normal"/>
    <w:uiPriority w:val="99"/>
    <w:rsid w:val="006D761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doSumrio">
    <w:name w:val="TOC Heading"/>
    <w:basedOn w:val="Ttulo1"/>
    <w:next w:val="Normal"/>
    <w:uiPriority w:val="39"/>
    <w:unhideWhenUsed/>
    <w:qFormat/>
    <w:rsid w:val="006D761D"/>
    <w:pPr>
      <w:outlineLvl w:val="9"/>
    </w:pPr>
    <w:rPr>
      <w:lang w:eastAsia="pt-BR"/>
    </w:rPr>
  </w:style>
  <w:style w:type="paragraph" w:customStyle="1" w:styleId="tabelatextocentralizado">
    <w:name w:val="tabela_texto_centralizado"/>
    <w:basedOn w:val="Normal"/>
    <w:uiPriority w:val="99"/>
    <w:rsid w:val="006D761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negrito">
    <w:name w:val="texto_justificado_negrito"/>
    <w:basedOn w:val="Normal"/>
    <w:uiPriority w:val="99"/>
    <w:rsid w:val="006D761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entralizadomaiusculas">
    <w:name w:val="texto_centralizado_maiusculas"/>
    <w:basedOn w:val="Normal"/>
    <w:uiPriority w:val="99"/>
    <w:rsid w:val="006D761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espsimples">
    <w:name w:val="texto_justificado_recuo_primeira_linha_esp_simples"/>
    <w:basedOn w:val="Normal"/>
    <w:uiPriority w:val="99"/>
    <w:rsid w:val="006D761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body">
    <w:name w:val="textbody"/>
    <w:basedOn w:val="Normal"/>
    <w:uiPriority w:val="99"/>
    <w:rsid w:val="006D761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reformattedtext">
    <w:name w:val="preformattedtext"/>
    <w:basedOn w:val="Normal"/>
    <w:uiPriority w:val="99"/>
    <w:rsid w:val="006D761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tandard">
    <w:name w:val="standard"/>
    <w:basedOn w:val="Normal"/>
    <w:uiPriority w:val="99"/>
    <w:rsid w:val="006D761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entralizado12">
    <w:name w:val="texto_centralizado_12"/>
    <w:basedOn w:val="Normal"/>
    <w:uiPriority w:val="99"/>
    <w:rsid w:val="006D761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entralizadomaiusculasnegrito">
    <w:name w:val="texto_centralizado_maiusculas_negrito"/>
    <w:basedOn w:val="Normal"/>
    <w:uiPriority w:val="99"/>
    <w:rsid w:val="006D761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alinhadoesquerda">
    <w:name w:val="tabela_texto_alinhado_esquerda"/>
    <w:basedOn w:val="Normal"/>
    <w:uiPriority w:val="99"/>
    <w:rsid w:val="006D761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6D761D"/>
    <w:rPr>
      <w:i/>
      <w:iCs/>
    </w:rPr>
  </w:style>
  <w:style w:type="paragraph" w:customStyle="1" w:styleId="Estilo1">
    <w:name w:val="Estilo1"/>
    <w:basedOn w:val="Normal"/>
    <w:autoRedefine/>
    <w:qFormat/>
    <w:rsid w:val="006D761D"/>
    <w:pPr>
      <w:spacing w:after="0" w:line="276" w:lineRule="auto"/>
      <w:ind w:left="4536"/>
      <w:jc w:val="both"/>
    </w:pPr>
    <w:rPr>
      <w:rFonts w:cstheme="minorHAnsi"/>
      <w:bCs/>
      <w:color w:val="000000"/>
      <w:spacing w:val="10"/>
      <w:sz w:val="24"/>
      <w:szCs w:val="24"/>
      <w:shd w:val="clear" w:color="auto" w:fill="FFFFFF"/>
      <w14:shadow w14:blurRad="63500" w14:dist="50800" w14:dir="13500000" w14:sx="0" w14:sy="0" w14:kx="0" w14:ky="0" w14:algn="none">
        <w14:srgbClr w14:val="000000">
          <w14:alpha w14:val="50000"/>
        </w14:srgbClr>
      </w14:shadow>
      <w14:textOutline w14:w="0" w14:cap="flat" w14:cmpd="sng" w14:algn="ctr">
        <w14:noFill/>
        <w14:prstDash w14:val="solid"/>
        <w14:round/>
      </w14:textOutline>
    </w:rPr>
  </w:style>
  <w:style w:type="paragraph" w:styleId="Corpodetexto">
    <w:name w:val="Body Text"/>
    <w:basedOn w:val="Normal"/>
    <w:link w:val="CorpodetextoChar"/>
    <w:uiPriority w:val="1"/>
    <w:qFormat/>
    <w:rsid w:val="006D761D"/>
    <w:pPr>
      <w:widowControl w:val="0"/>
      <w:autoSpaceDE w:val="0"/>
      <w:autoSpaceDN w:val="0"/>
      <w:spacing w:after="0" w:line="240" w:lineRule="auto"/>
    </w:pPr>
    <w:rPr>
      <w:rFonts w:ascii="Times New Roman" w:eastAsia="Times New Roman" w:hAnsi="Times New Roman" w:cs="Times New Roman"/>
      <w:sz w:val="24"/>
      <w:szCs w:val="24"/>
      <w:lang w:val="pt-PT"/>
    </w:rPr>
  </w:style>
  <w:style w:type="character" w:customStyle="1" w:styleId="CorpodetextoChar">
    <w:name w:val="Corpo de texto Char"/>
    <w:basedOn w:val="Fontepargpadro"/>
    <w:link w:val="Corpodetexto"/>
    <w:uiPriority w:val="1"/>
    <w:rsid w:val="006D761D"/>
    <w:rPr>
      <w:rFonts w:ascii="Times New Roman" w:eastAsia="Times New Roman" w:hAnsi="Times New Roman" w:cs="Times New Roman"/>
      <w:sz w:val="24"/>
      <w:szCs w:val="24"/>
      <w:lang w:val="pt-PT"/>
    </w:rPr>
  </w:style>
  <w:style w:type="paragraph" w:styleId="Ttulo">
    <w:name w:val="Title"/>
    <w:basedOn w:val="Normal"/>
    <w:link w:val="TtuloChar"/>
    <w:uiPriority w:val="10"/>
    <w:qFormat/>
    <w:rsid w:val="006D761D"/>
    <w:pPr>
      <w:widowControl w:val="0"/>
      <w:autoSpaceDE w:val="0"/>
      <w:autoSpaceDN w:val="0"/>
      <w:spacing w:before="187" w:after="0" w:line="812" w:lineRule="exact"/>
      <w:ind w:left="2984"/>
    </w:pPr>
    <w:rPr>
      <w:rFonts w:ascii="Palatino Linotype" w:eastAsia="Palatino Linotype" w:hAnsi="Palatino Linotype" w:cs="Palatino Linotype"/>
      <w:b/>
      <w:bCs/>
      <w:sz w:val="62"/>
      <w:szCs w:val="62"/>
      <w:lang w:val="pt-PT"/>
    </w:rPr>
  </w:style>
  <w:style w:type="character" w:customStyle="1" w:styleId="TtuloChar">
    <w:name w:val="Título Char"/>
    <w:basedOn w:val="Fontepargpadro"/>
    <w:link w:val="Ttulo"/>
    <w:uiPriority w:val="10"/>
    <w:rsid w:val="006D761D"/>
    <w:rPr>
      <w:rFonts w:ascii="Palatino Linotype" w:eastAsia="Palatino Linotype" w:hAnsi="Palatino Linotype" w:cs="Palatino Linotype"/>
      <w:b/>
      <w:bCs/>
      <w:sz w:val="62"/>
      <w:szCs w:val="62"/>
      <w:lang w:val="pt-PT"/>
    </w:rPr>
  </w:style>
  <w:style w:type="paragraph" w:styleId="PargrafodaLista">
    <w:name w:val="List Paragraph"/>
    <w:basedOn w:val="Normal"/>
    <w:link w:val="PargrafodaListaChar"/>
    <w:uiPriority w:val="34"/>
    <w:qFormat/>
    <w:rsid w:val="006D761D"/>
    <w:pPr>
      <w:widowControl w:val="0"/>
      <w:autoSpaceDE w:val="0"/>
      <w:autoSpaceDN w:val="0"/>
      <w:spacing w:after="0" w:line="240" w:lineRule="auto"/>
      <w:ind w:left="142" w:firstLine="707"/>
      <w:jc w:val="both"/>
    </w:pPr>
    <w:rPr>
      <w:rFonts w:ascii="Times New Roman" w:eastAsia="Times New Roman" w:hAnsi="Times New Roman" w:cs="Times New Roman"/>
      <w:lang w:val="pt-PT"/>
    </w:rPr>
  </w:style>
  <w:style w:type="paragraph" w:customStyle="1" w:styleId="TableParagraph">
    <w:name w:val="Table Paragraph"/>
    <w:basedOn w:val="Normal"/>
    <w:uiPriority w:val="1"/>
    <w:qFormat/>
    <w:rsid w:val="006D761D"/>
    <w:pPr>
      <w:widowControl w:val="0"/>
      <w:autoSpaceDE w:val="0"/>
      <w:autoSpaceDN w:val="0"/>
      <w:spacing w:after="0" w:line="240" w:lineRule="auto"/>
    </w:pPr>
    <w:rPr>
      <w:rFonts w:ascii="Times New Roman" w:eastAsia="Times New Roman" w:hAnsi="Times New Roman" w:cs="Times New Roman"/>
      <w:lang w:val="pt-PT"/>
    </w:rPr>
  </w:style>
  <w:style w:type="paragraph" w:styleId="Citao">
    <w:name w:val="Quote"/>
    <w:aliases w:val="TCU,Citação AGU,NotaExplicativa"/>
    <w:basedOn w:val="Normal"/>
    <w:next w:val="Normal"/>
    <w:link w:val="CitaoChar"/>
    <w:qFormat/>
    <w:rsid w:val="006D761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aliases w:val="TCU Char,Citação AGU Char,NotaExplicativa Char"/>
    <w:basedOn w:val="Fontepargpadro"/>
    <w:link w:val="Citao"/>
    <w:qFormat/>
    <w:rsid w:val="006D761D"/>
    <w:rPr>
      <w:rFonts w:ascii="Arial" w:eastAsia="Calibri" w:hAnsi="Arial" w:cs="Tahoma"/>
      <w:i/>
      <w:iCs/>
      <w:color w:val="000000"/>
      <w:sz w:val="20"/>
      <w:szCs w:val="24"/>
      <w:shd w:val="clear" w:color="auto" w:fill="FFFFCC"/>
    </w:rPr>
  </w:style>
  <w:style w:type="paragraph" w:customStyle="1" w:styleId="Nivel01">
    <w:name w:val="Nivel 01"/>
    <w:basedOn w:val="Ttulo1"/>
    <w:next w:val="Normal"/>
    <w:link w:val="Nivel01Char"/>
    <w:qFormat/>
    <w:rsid w:val="006D761D"/>
    <w:pPr>
      <w:spacing w:before="480" w:after="120" w:line="276" w:lineRule="auto"/>
      <w:ind w:right="-15"/>
      <w:jc w:val="both"/>
    </w:pPr>
    <w:rPr>
      <w:rFonts w:ascii="Arial" w:hAnsi="Arial" w:cs="Times New Roman"/>
      <w:b/>
      <w:bCs/>
      <w:color w:val="000000"/>
      <w:sz w:val="20"/>
      <w:szCs w:val="20"/>
      <w:lang w:eastAsia="pt-BR"/>
    </w:rPr>
  </w:style>
  <w:style w:type="character" w:customStyle="1" w:styleId="Nivel01Char">
    <w:name w:val="Nivel 01 Char"/>
    <w:basedOn w:val="Ttulo1Char"/>
    <w:link w:val="Nivel01"/>
    <w:rsid w:val="006D761D"/>
    <w:rPr>
      <w:rFonts w:ascii="Arial" w:eastAsiaTheme="majorEastAsia" w:hAnsi="Arial" w:cs="Times New Roman"/>
      <w:b/>
      <w:bCs/>
      <w:color w:val="000000"/>
      <w:sz w:val="20"/>
      <w:szCs w:val="20"/>
      <w:lang w:eastAsia="pt-BR"/>
    </w:rPr>
  </w:style>
  <w:style w:type="paragraph" w:customStyle="1" w:styleId="PADRO">
    <w:name w:val="PADRÃO"/>
    <w:uiPriority w:val="99"/>
    <w:qFormat/>
    <w:rsid w:val="006D761D"/>
    <w:pPr>
      <w:keepNext/>
      <w:widowControl w:val="0"/>
      <w:shd w:val="clear" w:color="auto" w:fill="FFFFFF"/>
      <w:spacing w:before="119" w:after="119"/>
      <w:ind w:firstLine="567"/>
      <w:jc w:val="both"/>
      <w:textAlignment w:val="baseline"/>
    </w:pPr>
    <w:rPr>
      <w:rFonts w:ascii="Ecofont_Spranq_eco_Sans" w:eastAsia="WenQuanYi Micro Hei" w:hAnsi="Ecofont_Spranq_eco_Sans" w:cs="Lohit Hindi"/>
      <w:sz w:val="20"/>
      <w:szCs w:val="24"/>
      <w:lang w:eastAsia="zh-CN" w:bidi="hi-IN"/>
    </w:rPr>
  </w:style>
  <w:style w:type="paragraph" w:customStyle="1" w:styleId="citao2">
    <w:name w:val="citação 2"/>
    <w:basedOn w:val="Citao"/>
    <w:link w:val="citao2Char"/>
    <w:qFormat/>
    <w:rsid w:val="006D761D"/>
    <w:rPr>
      <w:szCs w:val="20"/>
    </w:rPr>
  </w:style>
  <w:style w:type="character" w:customStyle="1" w:styleId="citao2Char">
    <w:name w:val="citação 2 Char"/>
    <w:basedOn w:val="CitaoChar"/>
    <w:link w:val="citao2"/>
    <w:rsid w:val="006D761D"/>
    <w:rPr>
      <w:rFonts w:ascii="Arial" w:eastAsia="Calibri" w:hAnsi="Arial" w:cs="Tahoma"/>
      <w:i/>
      <w:iCs/>
      <w:color w:val="000000"/>
      <w:sz w:val="20"/>
      <w:szCs w:val="20"/>
      <w:shd w:val="clear" w:color="auto" w:fill="FFFFCC"/>
    </w:rPr>
  </w:style>
  <w:style w:type="character" w:customStyle="1" w:styleId="QuoteChar">
    <w:name w:val="Quote Char"/>
    <w:basedOn w:val="Fontepargpadro"/>
    <w:link w:val="Citao1"/>
    <w:rsid w:val="006D761D"/>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6D761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Calibri" w:hAnsi="Ecofont_Spranq_eco_Sans" w:cs="Tahoma"/>
      <w:i/>
      <w:iCs/>
      <w:color w:val="000000"/>
    </w:rPr>
  </w:style>
  <w:style w:type="character" w:styleId="Refdecomentrio">
    <w:name w:val="annotation reference"/>
    <w:basedOn w:val="Fontepargpadro"/>
    <w:semiHidden/>
    <w:unhideWhenUsed/>
    <w:qFormat/>
    <w:rsid w:val="006D761D"/>
    <w:rPr>
      <w:sz w:val="16"/>
      <w:szCs w:val="16"/>
    </w:rPr>
  </w:style>
  <w:style w:type="paragraph" w:styleId="Textodecomentrio">
    <w:name w:val="annotation text"/>
    <w:basedOn w:val="Normal"/>
    <w:link w:val="TextodecomentrioChar"/>
    <w:uiPriority w:val="99"/>
    <w:unhideWhenUsed/>
    <w:qFormat/>
    <w:rsid w:val="006D761D"/>
    <w:pPr>
      <w:spacing w:after="0" w:line="240" w:lineRule="auto"/>
    </w:pPr>
    <w:rPr>
      <w:rFonts w:ascii="Arial" w:eastAsia="Times New Roman" w:hAnsi="Arial" w:cs="Tahoma"/>
      <w:sz w:val="20"/>
      <w:szCs w:val="20"/>
      <w:lang w:eastAsia="pt-BR"/>
    </w:rPr>
  </w:style>
  <w:style w:type="character" w:customStyle="1" w:styleId="TextodecomentrioChar">
    <w:name w:val="Texto de comentário Char"/>
    <w:basedOn w:val="Fontepargpadro"/>
    <w:link w:val="Textodecomentrio"/>
    <w:uiPriority w:val="99"/>
    <w:qFormat/>
    <w:rsid w:val="006D761D"/>
    <w:rPr>
      <w:rFonts w:ascii="Arial" w:eastAsia="Times New Roman" w:hAnsi="Arial" w:cs="Tahom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6D761D"/>
    <w:rPr>
      <w:b/>
      <w:bCs/>
    </w:rPr>
  </w:style>
  <w:style w:type="character" w:customStyle="1" w:styleId="AssuntodocomentrioChar">
    <w:name w:val="Assunto do comentário Char"/>
    <w:basedOn w:val="TextodecomentrioChar"/>
    <w:link w:val="Assuntodocomentrio"/>
    <w:uiPriority w:val="99"/>
    <w:semiHidden/>
    <w:rsid w:val="006D761D"/>
    <w:rPr>
      <w:rFonts w:ascii="Arial" w:eastAsia="Times New Roman" w:hAnsi="Arial" w:cs="Tahoma"/>
      <w:b/>
      <w:bCs/>
      <w:sz w:val="20"/>
      <w:szCs w:val="20"/>
      <w:lang w:eastAsia="pt-BR"/>
    </w:rPr>
  </w:style>
  <w:style w:type="paragraph" w:customStyle="1" w:styleId="Nivel10">
    <w:name w:val="Nivel1"/>
    <w:basedOn w:val="Ttulo1"/>
    <w:link w:val="Nivel1Char"/>
    <w:qFormat/>
    <w:rsid w:val="006D761D"/>
    <w:pPr>
      <w:spacing w:before="480" w:line="276" w:lineRule="auto"/>
      <w:ind w:left="644" w:hanging="360"/>
      <w:jc w:val="both"/>
    </w:pPr>
    <w:rPr>
      <w:rFonts w:ascii="Arial" w:hAnsi="Arial" w:cs="Times New Roman"/>
      <w:b/>
      <w:color w:val="000000"/>
      <w:sz w:val="20"/>
      <w:szCs w:val="20"/>
      <w:lang w:eastAsia="pt-BR"/>
    </w:rPr>
  </w:style>
  <w:style w:type="paragraph" w:customStyle="1" w:styleId="Nivel2">
    <w:name w:val="Nivel 2"/>
    <w:link w:val="Nivel2Char"/>
    <w:uiPriority w:val="99"/>
    <w:qFormat/>
    <w:rsid w:val="006D761D"/>
    <w:pPr>
      <w:numPr>
        <w:ilvl w:val="1"/>
        <w:numId w:val="2"/>
      </w:numPr>
      <w:spacing w:before="120" w:after="120"/>
      <w:jc w:val="both"/>
    </w:pPr>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uiPriority w:val="99"/>
    <w:qFormat/>
    <w:rsid w:val="006D761D"/>
    <w:pPr>
      <w:numPr>
        <w:ilvl w:val="0"/>
      </w:numPr>
    </w:pPr>
    <w:rPr>
      <w:rFonts w:cs="Arial"/>
      <w:b/>
    </w:rPr>
  </w:style>
  <w:style w:type="paragraph" w:customStyle="1" w:styleId="Nivel3">
    <w:name w:val="Nivel 3"/>
    <w:basedOn w:val="Nivel2"/>
    <w:link w:val="Nivel3Char"/>
    <w:uiPriority w:val="99"/>
    <w:qFormat/>
    <w:rsid w:val="006D761D"/>
    <w:pPr>
      <w:numPr>
        <w:ilvl w:val="2"/>
      </w:numPr>
    </w:pPr>
    <w:rPr>
      <w:rFonts w:cs="Arial"/>
      <w:color w:val="000000"/>
    </w:rPr>
  </w:style>
  <w:style w:type="paragraph" w:customStyle="1" w:styleId="Nivel4">
    <w:name w:val="Nivel 4"/>
    <w:basedOn w:val="Nivel3"/>
    <w:link w:val="Nivel4Char"/>
    <w:qFormat/>
    <w:rsid w:val="006D761D"/>
    <w:pPr>
      <w:numPr>
        <w:ilvl w:val="3"/>
      </w:numPr>
    </w:pPr>
    <w:rPr>
      <w:color w:val="auto"/>
    </w:rPr>
  </w:style>
  <w:style w:type="character" w:customStyle="1" w:styleId="Nivel4Char">
    <w:name w:val="Nivel 4 Char"/>
    <w:basedOn w:val="Fontepargpadro"/>
    <w:link w:val="Nivel4"/>
    <w:uiPriority w:val="99"/>
    <w:rsid w:val="006D761D"/>
    <w:rPr>
      <w:rFonts w:ascii="Ecofont_Spranq_eco_Sans" w:eastAsia="Arial Unicode MS" w:hAnsi="Ecofont_Spranq_eco_Sans" w:cs="Arial"/>
      <w:sz w:val="20"/>
      <w:szCs w:val="20"/>
      <w:lang w:eastAsia="pt-BR"/>
    </w:rPr>
  </w:style>
  <w:style w:type="paragraph" w:customStyle="1" w:styleId="Nivel5">
    <w:name w:val="Nivel 5"/>
    <w:basedOn w:val="Nivel4"/>
    <w:qFormat/>
    <w:rsid w:val="006D761D"/>
    <w:pPr>
      <w:numPr>
        <w:ilvl w:val="4"/>
      </w:numPr>
      <w:tabs>
        <w:tab w:val="num" w:pos="360"/>
      </w:tabs>
      <w:ind w:left="4038" w:hanging="161"/>
    </w:pPr>
  </w:style>
  <w:style w:type="paragraph" w:styleId="Textodebalo">
    <w:name w:val="Balloon Text"/>
    <w:basedOn w:val="Normal"/>
    <w:link w:val="TextodebaloChar"/>
    <w:uiPriority w:val="99"/>
    <w:semiHidden/>
    <w:unhideWhenUsed/>
    <w:rsid w:val="006D761D"/>
    <w:pPr>
      <w:spacing w:after="0" w:line="240" w:lineRule="auto"/>
    </w:pPr>
    <w:rPr>
      <w:rFonts w:ascii="Segoe UI" w:eastAsia="Times New Roman" w:hAnsi="Segoe UI" w:cs="Segoe UI"/>
      <w:sz w:val="18"/>
      <w:szCs w:val="18"/>
      <w:lang w:eastAsia="pt-BR"/>
    </w:rPr>
  </w:style>
  <w:style w:type="character" w:customStyle="1" w:styleId="TextodebaloChar">
    <w:name w:val="Texto de balão Char"/>
    <w:basedOn w:val="Fontepargpadro"/>
    <w:link w:val="Textodebalo"/>
    <w:uiPriority w:val="99"/>
    <w:semiHidden/>
    <w:rsid w:val="006D761D"/>
    <w:rPr>
      <w:rFonts w:ascii="Segoe UI" w:eastAsia="Times New Roman" w:hAnsi="Segoe UI" w:cs="Segoe UI"/>
      <w:sz w:val="18"/>
      <w:szCs w:val="18"/>
      <w:lang w:eastAsia="pt-BR"/>
    </w:rPr>
  </w:style>
  <w:style w:type="paragraph" w:customStyle="1" w:styleId="ParagraphStyle">
    <w:name w:val="Paragraph Style"/>
    <w:rsid w:val="006D761D"/>
    <w:pPr>
      <w:widowControl w:val="0"/>
      <w:autoSpaceDE w:val="0"/>
      <w:autoSpaceDN w:val="0"/>
      <w:adjustRightInd w:val="0"/>
      <w:spacing w:after="0" w:line="240" w:lineRule="auto"/>
    </w:pPr>
    <w:rPr>
      <w:rFonts w:ascii="Arial" w:eastAsia="Times New Roman" w:hAnsi="Arial" w:cs="Arial"/>
      <w:sz w:val="24"/>
      <w:szCs w:val="24"/>
      <w:lang w:eastAsia="pt-BR"/>
    </w:rPr>
  </w:style>
  <w:style w:type="character" w:styleId="HiperlinkVisitado">
    <w:name w:val="FollowedHyperlink"/>
    <w:basedOn w:val="Fontepargpadro"/>
    <w:uiPriority w:val="99"/>
    <w:semiHidden/>
    <w:unhideWhenUsed/>
    <w:rsid w:val="006D761D"/>
    <w:rPr>
      <w:color w:val="800080" w:themeColor="followedHyperlink"/>
      <w:u w:val="single"/>
    </w:rPr>
  </w:style>
  <w:style w:type="paragraph" w:customStyle="1" w:styleId="msonormal0">
    <w:name w:val="msonormal"/>
    <w:basedOn w:val="Normal"/>
    <w:uiPriority w:val="99"/>
    <w:rsid w:val="006D761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link w:val="SemEspaamentoChar"/>
    <w:uiPriority w:val="1"/>
    <w:qFormat/>
    <w:rsid w:val="006D761D"/>
    <w:pPr>
      <w:spacing w:after="0" w:line="240" w:lineRule="auto"/>
    </w:pPr>
    <w:rPr>
      <w:rFonts w:ascii="Times New Roman" w:eastAsia="PMingLiU" w:hAnsi="Times New Roman" w:cs="Times New Roman"/>
      <w:sz w:val="24"/>
      <w:szCs w:val="24"/>
      <w:lang w:eastAsia="pt-BR"/>
    </w:rPr>
  </w:style>
  <w:style w:type="paragraph" w:customStyle="1" w:styleId="pagespeed1739300735">
    <w:name w:val="page_speed_1739300735"/>
    <w:basedOn w:val="Normal"/>
    <w:rsid w:val="006D761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efault">
    <w:name w:val="Default"/>
    <w:rsid w:val="006D761D"/>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Centered">
    <w:name w:val="Centered"/>
    <w:uiPriority w:val="99"/>
    <w:rsid w:val="006D761D"/>
    <w:pPr>
      <w:widowControl w:val="0"/>
      <w:autoSpaceDE w:val="0"/>
      <w:autoSpaceDN w:val="0"/>
      <w:adjustRightInd w:val="0"/>
      <w:spacing w:after="0" w:line="240" w:lineRule="auto"/>
      <w:jc w:val="center"/>
    </w:pPr>
    <w:rPr>
      <w:rFonts w:ascii="Arial" w:eastAsia="Times New Roman" w:hAnsi="Arial" w:cs="Arial"/>
      <w:sz w:val="24"/>
      <w:szCs w:val="24"/>
      <w:lang w:eastAsia="pt-BR"/>
    </w:rPr>
  </w:style>
  <w:style w:type="character" w:customStyle="1" w:styleId="MenoPendente">
    <w:name w:val="Menção Pendente"/>
    <w:uiPriority w:val="99"/>
    <w:semiHidden/>
    <w:rsid w:val="006D761D"/>
    <w:rPr>
      <w:color w:val="605E5C"/>
      <w:shd w:val="clear" w:color="auto" w:fill="E1DFDD"/>
    </w:rPr>
  </w:style>
  <w:style w:type="character" w:customStyle="1" w:styleId="pagespeed1100795452">
    <w:name w:val="page_speed_1100795452"/>
    <w:rsid w:val="006D761D"/>
  </w:style>
  <w:style w:type="character" w:customStyle="1" w:styleId="pagespeed943146824">
    <w:name w:val="page_speed_943146824"/>
    <w:rsid w:val="006D761D"/>
  </w:style>
  <w:style w:type="character" w:customStyle="1" w:styleId="pagespeed1048573975">
    <w:name w:val="page_speed_1048573975"/>
    <w:rsid w:val="006D761D"/>
  </w:style>
  <w:style w:type="character" w:customStyle="1" w:styleId="Sobrescrito">
    <w:name w:val="Sobrescrito"/>
    <w:uiPriority w:val="99"/>
    <w:rsid w:val="006D761D"/>
    <w:rPr>
      <w:position w:val="8"/>
      <w:sz w:val="16"/>
    </w:rPr>
  </w:style>
  <w:style w:type="character" w:customStyle="1" w:styleId="Subscrito">
    <w:name w:val="Subscrito"/>
    <w:uiPriority w:val="99"/>
    <w:rsid w:val="006D761D"/>
    <w:rPr>
      <w:position w:val="-8"/>
      <w:sz w:val="16"/>
    </w:rPr>
  </w:style>
  <w:style w:type="character" w:customStyle="1" w:styleId="Tag">
    <w:name w:val="Tag"/>
    <w:uiPriority w:val="99"/>
    <w:rsid w:val="006D761D"/>
    <w:rPr>
      <w:sz w:val="20"/>
      <w:shd w:val="clear" w:color="auto" w:fill="FFFFFF"/>
    </w:rPr>
  </w:style>
  <w:style w:type="paragraph" w:styleId="Commarcadores5">
    <w:name w:val="List Bullet 5"/>
    <w:basedOn w:val="Normal"/>
    <w:uiPriority w:val="99"/>
    <w:semiHidden/>
    <w:unhideWhenUsed/>
    <w:rsid w:val="006D761D"/>
    <w:pPr>
      <w:numPr>
        <w:numId w:val="3"/>
      </w:numPr>
      <w:spacing w:after="0" w:line="240" w:lineRule="auto"/>
      <w:contextualSpacing/>
    </w:pPr>
    <w:rPr>
      <w:rFonts w:ascii="Ecofont_Spranq_eco_Sans" w:eastAsiaTheme="minorEastAsia" w:hAnsi="Ecofont_Spranq_eco_Sans" w:cs="Tahoma"/>
      <w:sz w:val="24"/>
      <w:szCs w:val="24"/>
      <w:lang w:eastAsia="pt-BR"/>
    </w:rPr>
  </w:style>
  <w:style w:type="character" w:customStyle="1" w:styleId="SemEspaamentoChar">
    <w:name w:val="Sem Espaçamento Char"/>
    <w:basedOn w:val="Fontepargpadro"/>
    <w:link w:val="SemEspaamento"/>
    <w:uiPriority w:val="1"/>
    <w:locked/>
    <w:rsid w:val="006D761D"/>
    <w:rPr>
      <w:rFonts w:ascii="Times New Roman" w:eastAsia="PMingLiU" w:hAnsi="Times New Roman" w:cs="Times New Roman"/>
      <w:sz w:val="24"/>
      <w:szCs w:val="24"/>
      <w:lang w:eastAsia="pt-BR"/>
    </w:rPr>
  </w:style>
  <w:style w:type="paragraph" w:styleId="Reviso">
    <w:name w:val="Revision"/>
    <w:uiPriority w:val="99"/>
    <w:semiHidden/>
    <w:rsid w:val="006D761D"/>
    <w:pPr>
      <w:spacing w:after="0" w:line="240" w:lineRule="auto"/>
    </w:pPr>
    <w:rPr>
      <w:rFonts w:ascii="Ecofont_Spranq_eco_Sans" w:eastAsia="Times New Roman" w:hAnsi="Ecofont_Spranq_eco_Sans" w:cs="Tahoma"/>
      <w:sz w:val="24"/>
      <w:szCs w:val="24"/>
      <w:lang w:eastAsia="pt-BR"/>
    </w:rPr>
  </w:style>
  <w:style w:type="character" w:customStyle="1" w:styleId="PargrafodaListaChar">
    <w:name w:val="Parágrafo da Lista Char"/>
    <w:basedOn w:val="Fontepargpadro"/>
    <w:link w:val="PargrafodaLista"/>
    <w:uiPriority w:val="34"/>
    <w:locked/>
    <w:rsid w:val="006D761D"/>
    <w:rPr>
      <w:rFonts w:ascii="Times New Roman" w:eastAsia="Times New Roman" w:hAnsi="Times New Roman" w:cs="Times New Roman"/>
      <w:lang w:val="pt-PT"/>
    </w:rPr>
  </w:style>
  <w:style w:type="character" w:customStyle="1" w:styleId="CitaoChar1">
    <w:name w:val="Citação Char1"/>
    <w:aliases w:val="TCU Char1,Citação AGU Char1,NotaExplicativa Char1"/>
    <w:basedOn w:val="Fontepargpadro"/>
    <w:uiPriority w:val="99"/>
    <w:rsid w:val="006D761D"/>
    <w:rPr>
      <w:rFonts w:ascii="Ecofont_Spranq_eco_Sans" w:eastAsiaTheme="minorEastAsia" w:hAnsi="Ecofont_Spranq_eco_Sans" w:cs="Tahoma"/>
      <w:i/>
      <w:iCs/>
      <w:color w:val="404040" w:themeColor="text1" w:themeTint="BF"/>
      <w:sz w:val="24"/>
      <w:szCs w:val="24"/>
      <w:lang w:eastAsia="pt-BR"/>
    </w:rPr>
  </w:style>
  <w:style w:type="paragraph" w:customStyle="1" w:styleId="Nvel2">
    <w:name w:val="Nível 2"/>
    <w:basedOn w:val="Normal"/>
    <w:next w:val="Normal"/>
    <w:uiPriority w:val="99"/>
    <w:rsid w:val="006D761D"/>
    <w:pPr>
      <w:spacing w:after="120" w:line="240" w:lineRule="auto"/>
      <w:jc w:val="both"/>
    </w:pPr>
    <w:rPr>
      <w:rFonts w:ascii="Arial" w:eastAsiaTheme="minorEastAsia" w:hAnsi="Arial" w:cs="Times New Roman"/>
      <w:b/>
      <w:sz w:val="24"/>
      <w:szCs w:val="20"/>
      <w:lang w:eastAsia="pt-BR"/>
    </w:rPr>
  </w:style>
  <w:style w:type="character" w:customStyle="1" w:styleId="NotaexplicativaChar">
    <w:name w:val="Nota explicativa Char"/>
    <w:basedOn w:val="CitaoChar"/>
    <w:link w:val="Notaexplicativa"/>
    <w:locked/>
    <w:rsid w:val="006D761D"/>
    <w:rPr>
      <w:rFonts w:ascii="Arial" w:eastAsia="Calibri" w:hAnsi="Arial" w:cs="Tahoma"/>
      <w:i/>
      <w:iCs/>
      <w:color w:val="000000"/>
      <w:sz w:val="20"/>
      <w:szCs w:val="24"/>
      <w:shd w:val="clear" w:color="auto" w:fill="FFFFCC"/>
    </w:rPr>
  </w:style>
  <w:style w:type="paragraph" w:customStyle="1" w:styleId="Notaexplicativa">
    <w:name w:val="Nota explicativa"/>
    <w:basedOn w:val="Citao"/>
    <w:link w:val="NotaexplicativaChar"/>
    <w:qFormat/>
    <w:rsid w:val="006D761D"/>
  </w:style>
  <w:style w:type="character" w:customStyle="1" w:styleId="Nivel01TituloChar">
    <w:name w:val="Nivel_01_Titulo Char"/>
    <w:basedOn w:val="Nivel01Char"/>
    <w:link w:val="Nivel01Titulo"/>
    <w:uiPriority w:val="99"/>
    <w:qFormat/>
    <w:locked/>
    <w:rsid w:val="006D761D"/>
    <w:rPr>
      <w:rFonts w:ascii="Arial" w:eastAsiaTheme="majorEastAsia" w:hAnsi="Arial" w:cstheme="majorBidi"/>
      <w:b/>
      <w:bCs/>
      <w:color w:val="000000" w:themeColor="text1"/>
      <w:spacing w:val="5"/>
      <w:kern w:val="28"/>
      <w:sz w:val="52"/>
      <w:szCs w:val="52"/>
      <w:lang w:eastAsia="pt-BR"/>
    </w:rPr>
  </w:style>
  <w:style w:type="paragraph" w:customStyle="1" w:styleId="Nivel01Titulo">
    <w:name w:val="Nivel_01_Titulo"/>
    <w:basedOn w:val="Nivel01"/>
    <w:link w:val="Nivel01TituloChar"/>
    <w:uiPriority w:val="99"/>
    <w:qFormat/>
    <w:rsid w:val="006D761D"/>
    <w:pPr>
      <w:numPr>
        <w:numId w:val="1"/>
      </w:numPr>
      <w:tabs>
        <w:tab w:val="left" w:pos="567"/>
      </w:tabs>
      <w:spacing w:before="240" w:after="0" w:line="240" w:lineRule="auto"/>
      <w:ind w:right="0"/>
      <w:jc w:val="left"/>
    </w:pPr>
    <w:rPr>
      <w:rFonts w:cstheme="majorBidi"/>
      <w:color w:val="000000" w:themeColor="text1"/>
      <w:spacing w:val="5"/>
      <w:kern w:val="28"/>
      <w:sz w:val="52"/>
      <w:szCs w:val="52"/>
    </w:rPr>
  </w:style>
  <w:style w:type="paragraph" w:customStyle="1" w:styleId="paragraph">
    <w:name w:val="paragraph"/>
    <w:basedOn w:val="Normal"/>
    <w:uiPriority w:val="99"/>
    <w:rsid w:val="006D761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ivel1Char">
    <w:name w:val="Nivel1 Char"/>
    <w:basedOn w:val="Ttulo1Char"/>
    <w:link w:val="Nivel10"/>
    <w:locked/>
    <w:rsid w:val="006D761D"/>
    <w:rPr>
      <w:rFonts w:ascii="Arial" w:eastAsiaTheme="majorEastAsia" w:hAnsi="Arial" w:cs="Times New Roman"/>
      <w:b/>
      <w:color w:val="000000"/>
      <w:sz w:val="20"/>
      <w:szCs w:val="20"/>
      <w:lang w:eastAsia="pt-BR"/>
    </w:rPr>
  </w:style>
  <w:style w:type="paragraph" w:customStyle="1" w:styleId="PargrafodaLista1">
    <w:name w:val="Parágrafo da Lista1"/>
    <w:basedOn w:val="Normal"/>
    <w:uiPriority w:val="99"/>
    <w:qFormat/>
    <w:rsid w:val="006D761D"/>
    <w:pPr>
      <w:spacing w:after="0" w:line="240" w:lineRule="auto"/>
      <w:ind w:left="720"/>
    </w:pPr>
    <w:rPr>
      <w:rFonts w:ascii="Ecofont_Spranq_eco_Sans" w:eastAsia="Times New Roman" w:hAnsi="Ecofont_Spranq_eco_Sans" w:cs="Ecofont_Spranq_eco_Sans"/>
      <w:sz w:val="24"/>
      <w:szCs w:val="24"/>
      <w:lang w:eastAsia="pt-BR"/>
    </w:rPr>
  </w:style>
  <w:style w:type="character" w:customStyle="1" w:styleId="Nivel2Char">
    <w:name w:val="Nivel 2 Char"/>
    <w:basedOn w:val="Fontepargpadro"/>
    <w:link w:val="Nivel2"/>
    <w:uiPriority w:val="99"/>
    <w:locked/>
    <w:rsid w:val="006D761D"/>
    <w:rPr>
      <w:rFonts w:ascii="Ecofont_Spranq_eco_Sans" w:eastAsia="Arial Unicode MS" w:hAnsi="Ecofont_Spranq_eco_Sans" w:cs="Times New Roman"/>
      <w:sz w:val="20"/>
      <w:szCs w:val="20"/>
      <w:lang w:eastAsia="pt-BR"/>
    </w:rPr>
  </w:style>
  <w:style w:type="character" w:customStyle="1" w:styleId="Nivel3Char">
    <w:name w:val="Nivel 3 Char"/>
    <w:basedOn w:val="Fontepargpadro"/>
    <w:link w:val="Nivel3"/>
    <w:uiPriority w:val="99"/>
    <w:locked/>
    <w:rsid w:val="006D761D"/>
    <w:rPr>
      <w:rFonts w:ascii="Ecofont_Spranq_eco_Sans" w:eastAsia="Arial Unicode MS" w:hAnsi="Ecofont_Spranq_eco_Sans" w:cs="Arial"/>
      <w:color w:val="000000"/>
      <w:sz w:val="20"/>
      <w:szCs w:val="20"/>
      <w:lang w:eastAsia="pt-BR"/>
    </w:rPr>
  </w:style>
  <w:style w:type="paragraph" w:customStyle="1" w:styleId="em0020ementa">
    <w:name w:val="em_0020ementa"/>
    <w:basedOn w:val="Normal"/>
    <w:uiPriority w:val="99"/>
    <w:rsid w:val="006D761D"/>
    <w:pPr>
      <w:spacing w:after="0" w:line="240" w:lineRule="auto"/>
      <w:ind w:left="4160"/>
      <w:jc w:val="both"/>
    </w:pPr>
    <w:rPr>
      <w:rFonts w:ascii="Times New Roman" w:eastAsia="Times New Roman" w:hAnsi="Times New Roman" w:cs="Times New Roman"/>
      <w:sz w:val="28"/>
      <w:szCs w:val="28"/>
      <w:lang w:eastAsia="pt-BR"/>
    </w:rPr>
  </w:style>
  <w:style w:type="paragraph" w:customStyle="1" w:styleId="texto1">
    <w:name w:val="texto1"/>
    <w:basedOn w:val="Normal"/>
    <w:uiPriority w:val="99"/>
    <w:rsid w:val="006D761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GradeColorida-nfase1Char">
    <w:name w:val="Grade Colorida - Ênfase 1 Char"/>
    <w:link w:val="GradeColorida-nfase11"/>
    <w:uiPriority w:val="29"/>
    <w:locked/>
    <w:rsid w:val="006D761D"/>
    <w:rPr>
      <w:rFonts w:ascii="Arial" w:eastAsia="Calibri" w:hAnsi="Arial" w:cs="Arial"/>
      <w:i/>
      <w:iCs/>
      <w:color w:val="000000"/>
      <w:szCs w:val="24"/>
      <w:shd w:val="clear" w:color="auto" w:fill="FFFFCC"/>
    </w:rPr>
  </w:style>
  <w:style w:type="paragraph" w:customStyle="1" w:styleId="GradeColorida-nfase11">
    <w:name w:val="Grade Colorida - Ênfase 11"/>
    <w:basedOn w:val="Normal"/>
    <w:next w:val="Normal"/>
    <w:link w:val="GradeColorida-nfase1Char"/>
    <w:uiPriority w:val="29"/>
    <w:qFormat/>
    <w:rsid w:val="006D761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Arial"/>
      <w:i/>
      <w:iCs/>
      <w:color w:val="000000"/>
      <w:szCs w:val="24"/>
    </w:rPr>
  </w:style>
  <w:style w:type="paragraph" w:customStyle="1" w:styleId="xwestern">
    <w:name w:val="x_western"/>
    <w:basedOn w:val="Normal"/>
    <w:uiPriority w:val="99"/>
    <w:rsid w:val="006D761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CU-Ac-item9-0">
    <w:name w:val="TCU - Ac - item 9 - §§_0"/>
    <w:basedOn w:val="Normal"/>
    <w:uiPriority w:val="99"/>
    <w:rsid w:val="006D761D"/>
    <w:pPr>
      <w:spacing w:after="0" w:line="240" w:lineRule="auto"/>
      <w:ind w:firstLine="1134"/>
      <w:jc w:val="both"/>
    </w:pPr>
    <w:rPr>
      <w:rFonts w:ascii="Times New Roman" w:eastAsia="Times New Roman" w:hAnsi="Times New Roman" w:cs="Times New Roman"/>
      <w:sz w:val="24"/>
    </w:rPr>
  </w:style>
  <w:style w:type="paragraph" w:customStyle="1" w:styleId="Normal1">
    <w:name w:val="Normal_1"/>
    <w:uiPriority w:val="99"/>
    <w:rsid w:val="006D761D"/>
    <w:pPr>
      <w:spacing w:after="0" w:line="240" w:lineRule="auto"/>
    </w:pPr>
    <w:rPr>
      <w:rFonts w:ascii="Times New Roman" w:eastAsia="Times New Roman" w:hAnsi="Times New Roman" w:cs="Times New Roman"/>
      <w:sz w:val="24"/>
    </w:rPr>
  </w:style>
  <w:style w:type="paragraph" w:customStyle="1" w:styleId="tcu-ac-item9-1linha">
    <w:name w:val="tcu_-__ac_-_item_9_-_1ª_linha"/>
    <w:basedOn w:val="Normal"/>
    <w:uiPriority w:val="99"/>
    <w:rsid w:val="006D761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vel2OpcionalChar">
    <w:name w:val="Nível 2 Opcional Char"/>
    <w:basedOn w:val="Fontepargpadro"/>
    <w:link w:val="Nvel2Opcional"/>
    <w:locked/>
    <w:rsid w:val="006D761D"/>
    <w:rPr>
      <w:rFonts w:ascii="Arial" w:eastAsia="Times New Roman" w:hAnsi="Arial" w:cs="Arial"/>
      <w:i/>
      <w:noProof/>
      <w:color w:val="FF0000"/>
      <w:lang w:eastAsia="pt-BR"/>
    </w:rPr>
  </w:style>
  <w:style w:type="paragraph" w:customStyle="1" w:styleId="Nvel2Opcional">
    <w:name w:val="Nível 2 Opcional"/>
    <w:basedOn w:val="Nivel2"/>
    <w:link w:val="Nvel2OpcionalChar"/>
    <w:qFormat/>
    <w:rsid w:val="006D761D"/>
    <w:pPr>
      <w:numPr>
        <w:ilvl w:val="0"/>
        <w:numId w:val="0"/>
      </w:numPr>
      <w:ind w:left="432" w:hanging="432"/>
    </w:pPr>
    <w:rPr>
      <w:rFonts w:ascii="Arial" w:eastAsia="Times New Roman" w:hAnsi="Arial" w:cs="Arial"/>
      <w:i/>
      <w:noProof/>
      <w:color w:val="FF0000"/>
      <w:sz w:val="22"/>
      <w:szCs w:val="22"/>
    </w:rPr>
  </w:style>
  <w:style w:type="character" w:customStyle="1" w:styleId="Nvel3OpcionalChar">
    <w:name w:val="Nível 3 Opcional Char"/>
    <w:basedOn w:val="Fontepargpadro"/>
    <w:link w:val="Nvel3Opcional"/>
    <w:locked/>
    <w:rsid w:val="006D761D"/>
    <w:rPr>
      <w:rFonts w:ascii="Arial" w:eastAsia="Times New Roman" w:hAnsi="Arial" w:cs="Arial"/>
      <w:i/>
      <w:iCs/>
      <w:noProof/>
      <w:color w:val="FF0000"/>
      <w:lang w:eastAsia="pt-BR"/>
    </w:rPr>
  </w:style>
  <w:style w:type="paragraph" w:customStyle="1" w:styleId="Nvel3Opcional">
    <w:name w:val="Nível 3 Opcional"/>
    <w:basedOn w:val="Nivel3"/>
    <w:link w:val="Nvel3OpcionalChar"/>
    <w:qFormat/>
    <w:rsid w:val="006D761D"/>
    <w:pPr>
      <w:numPr>
        <w:ilvl w:val="0"/>
        <w:numId w:val="0"/>
      </w:numPr>
      <w:ind w:left="1072" w:hanging="504"/>
    </w:pPr>
    <w:rPr>
      <w:rFonts w:ascii="Arial" w:eastAsia="Times New Roman" w:hAnsi="Arial"/>
      <w:i/>
      <w:iCs/>
      <w:noProof/>
      <w:color w:val="FF0000"/>
      <w:sz w:val="22"/>
      <w:szCs w:val="22"/>
    </w:rPr>
  </w:style>
  <w:style w:type="paragraph" w:customStyle="1" w:styleId="SombreamentoMdio1-nfase31">
    <w:name w:val="Sombreamento Médio 1 - Ênfase 31"/>
    <w:basedOn w:val="Normal"/>
    <w:next w:val="Normal"/>
    <w:uiPriority w:val="99"/>
    <w:rsid w:val="006D761D"/>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paragraph" w:customStyle="1" w:styleId="corpo">
    <w:name w:val="corpo"/>
    <w:basedOn w:val="Normal"/>
    <w:uiPriority w:val="99"/>
    <w:rsid w:val="006D761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2">
    <w:name w:val="item_nivel2"/>
    <w:basedOn w:val="Normal"/>
    <w:uiPriority w:val="99"/>
    <w:rsid w:val="006D761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1">
    <w:name w:val="item_nivel1"/>
    <w:basedOn w:val="Normal"/>
    <w:uiPriority w:val="99"/>
    <w:rsid w:val="006D761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alinealetra">
    <w:name w:val="item_alinea_letra"/>
    <w:basedOn w:val="Normal"/>
    <w:uiPriority w:val="99"/>
    <w:rsid w:val="006D761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tandard0">
    <w:name w:val="Standard"/>
    <w:uiPriority w:val="99"/>
    <w:rsid w:val="006D761D"/>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Textbody0">
    <w:name w:val="Text body"/>
    <w:basedOn w:val="Standard0"/>
    <w:uiPriority w:val="99"/>
    <w:rsid w:val="006D761D"/>
    <w:pPr>
      <w:spacing w:after="140" w:line="276" w:lineRule="auto"/>
    </w:pPr>
  </w:style>
  <w:style w:type="character" w:customStyle="1" w:styleId="ouChar">
    <w:name w:val="ou Char"/>
    <w:basedOn w:val="PargrafodaListaChar"/>
    <w:link w:val="ou"/>
    <w:locked/>
    <w:rsid w:val="006D761D"/>
    <w:rPr>
      <w:rFonts w:ascii="Arial" w:eastAsia="Times New Roman" w:hAnsi="Arial" w:cs="Arial"/>
      <w:b/>
      <w:bCs/>
      <w:i/>
      <w:iCs/>
      <w:color w:val="FF0000"/>
      <w:u w:val="single"/>
      <w:lang w:val="pt-PT"/>
    </w:rPr>
  </w:style>
  <w:style w:type="paragraph" w:customStyle="1" w:styleId="ou">
    <w:name w:val="ou"/>
    <w:basedOn w:val="PargrafodaLista"/>
    <w:link w:val="ouChar"/>
    <w:qFormat/>
    <w:rsid w:val="006D761D"/>
    <w:pPr>
      <w:widowControl/>
      <w:autoSpaceDE/>
      <w:autoSpaceDN/>
      <w:spacing w:before="60" w:after="60" w:line="256" w:lineRule="auto"/>
      <w:ind w:left="0" w:firstLine="0"/>
      <w:jc w:val="center"/>
    </w:pPr>
    <w:rPr>
      <w:rFonts w:ascii="Arial" w:hAnsi="Arial" w:cs="Arial"/>
      <w:b/>
      <w:bCs/>
      <w:i/>
      <w:iCs/>
      <w:color w:val="FF0000"/>
      <w:u w:val="single"/>
    </w:rPr>
  </w:style>
  <w:style w:type="character" w:customStyle="1" w:styleId="Nvel2-RedChar">
    <w:name w:val="Nível 2 -Red Char"/>
    <w:basedOn w:val="Nivel2Char"/>
    <w:link w:val="Nvel2-Red"/>
    <w:uiPriority w:val="99"/>
    <w:locked/>
    <w:rsid w:val="006D761D"/>
    <w:rPr>
      <w:rFonts w:ascii="Ecofont_Spranq_eco_Sans" w:eastAsia="Arial Unicode MS" w:hAnsi="Ecofont_Spranq_eco_Sans" w:cs="Times New Roman"/>
      <w:i/>
      <w:iCs/>
      <w:color w:val="FF0000"/>
      <w:sz w:val="20"/>
      <w:szCs w:val="20"/>
      <w:lang w:eastAsia="pt-BR"/>
    </w:rPr>
  </w:style>
  <w:style w:type="paragraph" w:customStyle="1" w:styleId="Nvel2-Red">
    <w:name w:val="Nível 2 -Red"/>
    <w:basedOn w:val="Nivel2"/>
    <w:link w:val="Nvel2-RedChar"/>
    <w:uiPriority w:val="99"/>
    <w:qFormat/>
    <w:rsid w:val="006D761D"/>
    <w:pPr>
      <w:numPr>
        <w:numId w:val="1"/>
      </w:numPr>
    </w:pPr>
    <w:rPr>
      <w:i/>
      <w:iCs/>
      <w:color w:val="FF0000"/>
    </w:rPr>
  </w:style>
  <w:style w:type="character" w:customStyle="1" w:styleId="Nvel3-RChar">
    <w:name w:val="Nível 3-R Char"/>
    <w:basedOn w:val="Nivel3Char"/>
    <w:link w:val="Nvel3-R"/>
    <w:uiPriority w:val="99"/>
    <w:locked/>
    <w:rsid w:val="006D761D"/>
    <w:rPr>
      <w:rFonts w:ascii="Ecofont_Spranq_eco_Sans" w:eastAsia="Arial Unicode MS" w:hAnsi="Ecofont_Spranq_eco_Sans" w:cs="Arial"/>
      <w:i/>
      <w:iCs/>
      <w:color w:val="FF0000"/>
      <w:sz w:val="20"/>
      <w:szCs w:val="20"/>
      <w:lang w:eastAsia="pt-BR"/>
    </w:rPr>
  </w:style>
  <w:style w:type="paragraph" w:customStyle="1" w:styleId="Nvel3-R">
    <w:name w:val="Nível 3-R"/>
    <w:basedOn w:val="Nivel3"/>
    <w:link w:val="Nvel3-RChar"/>
    <w:uiPriority w:val="99"/>
    <w:qFormat/>
    <w:rsid w:val="006D761D"/>
    <w:pPr>
      <w:numPr>
        <w:numId w:val="1"/>
      </w:numPr>
    </w:pPr>
    <w:rPr>
      <w:i/>
      <w:iCs/>
      <w:color w:val="FF0000"/>
    </w:rPr>
  </w:style>
  <w:style w:type="character" w:customStyle="1" w:styleId="Nvel4-RChar">
    <w:name w:val="Nível 4-R Char"/>
    <w:basedOn w:val="Nivel4Char"/>
    <w:link w:val="Nvel4-R"/>
    <w:uiPriority w:val="99"/>
    <w:locked/>
    <w:rsid w:val="006D761D"/>
    <w:rPr>
      <w:rFonts w:ascii="Arial" w:eastAsia="Arial Unicode MS" w:hAnsi="Arial" w:cs="Arial"/>
      <w:i/>
      <w:iCs/>
      <w:color w:val="FF0000"/>
      <w:sz w:val="20"/>
      <w:szCs w:val="20"/>
      <w:lang w:eastAsia="pt-BR"/>
    </w:rPr>
  </w:style>
  <w:style w:type="paragraph" w:customStyle="1" w:styleId="Nvel4-R">
    <w:name w:val="Nível 4-R"/>
    <w:basedOn w:val="Nivel4"/>
    <w:link w:val="Nvel4-RChar"/>
    <w:uiPriority w:val="99"/>
    <w:qFormat/>
    <w:rsid w:val="006D761D"/>
    <w:pPr>
      <w:numPr>
        <w:numId w:val="1"/>
      </w:numPr>
    </w:pPr>
    <w:rPr>
      <w:rFonts w:ascii="Arial" w:hAnsi="Arial"/>
      <w:i/>
      <w:iCs/>
      <w:color w:val="FF0000"/>
    </w:rPr>
  </w:style>
  <w:style w:type="character" w:customStyle="1" w:styleId="Nvel1-SemNumChar">
    <w:name w:val="Nível 1-Sem Num Char"/>
    <w:basedOn w:val="Nivel01Char"/>
    <w:link w:val="Nvel1-SemNum"/>
    <w:locked/>
    <w:rsid w:val="006D761D"/>
    <w:rPr>
      <w:rFonts w:ascii="Arial" w:eastAsiaTheme="majorEastAsia" w:hAnsi="Arial" w:cs="Arial"/>
      <w:b/>
      <w:bCs/>
      <w:color w:val="FF0000"/>
      <w:spacing w:val="5"/>
      <w:kern w:val="28"/>
      <w:sz w:val="52"/>
      <w:szCs w:val="52"/>
      <w:lang w:eastAsia="pt-BR"/>
    </w:rPr>
  </w:style>
  <w:style w:type="paragraph" w:customStyle="1" w:styleId="Nvel1-SemNum">
    <w:name w:val="Nível 1-Sem Num"/>
    <w:basedOn w:val="Nivel01"/>
    <w:link w:val="Nvel1-SemNumChar"/>
    <w:qFormat/>
    <w:rsid w:val="006D761D"/>
    <w:pPr>
      <w:tabs>
        <w:tab w:val="left" w:pos="567"/>
      </w:tabs>
      <w:spacing w:before="240" w:after="0" w:line="240" w:lineRule="auto"/>
      <w:ind w:left="357" w:right="0"/>
      <w:outlineLvl w:val="1"/>
    </w:pPr>
    <w:rPr>
      <w:rFonts w:cs="Arial"/>
      <w:color w:val="FF0000"/>
      <w:spacing w:val="5"/>
      <w:kern w:val="28"/>
      <w:sz w:val="52"/>
      <w:szCs w:val="52"/>
    </w:rPr>
  </w:style>
  <w:style w:type="character" w:customStyle="1" w:styleId="PrembuloChar">
    <w:name w:val="Preâmbulo Char"/>
    <w:basedOn w:val="Fontepargpadro"/>
    <w:link w:val="Prembulo"/>
    <w:locked/>
    <w:rsid w:val="006D761D"/>
    <w:rPr>
      <w:rFonts w:ascii="Arial" w:eastAsia="Arial" w:hAnsi="Arial" w:cs="Arial"/>
      <w:bCs/>
      <w:lang w:eastAsia="pt-BR"/>
    </w:rPr>
  </w:style>
  <w:style w:type="paragraph" w:customStyle="1" w:styleId="Prembulo">
    <w:name w:val="Preâmbulo"/>
    <w:basedOn w:val="Normal"/>
    <w:link w:val="PrembuloChar"/>
    <w:qFormat/>
    <w:rsid w:val="006D761D"/>
    <w:pPr>
      <w:spacing w:before="480" w:after="120" w:line="360" w:lineRule="auto"/>
      <w:ind w:left="4253" w:right="-17"/>
      <w:jc w:val="both"/>
    </w:pPr>
    <w:rPr>
      <w:rFonts w:ascii="Arial" w:eastAsia="Arial" w:hAnsi="Arial" w:cs="Arial"/>
      <w:bCs/>
      <w:lang w:eastAsia="pt-BR"/>
    </w:rPr>
  </w:style>
  <w:style w:type="character" w:styleId="TextodoEspaoReservado">
    <w:name w:val="Placeholder Text"/>
    <w:basedOn w:val="Fontepargpadro"/>
    <w:uiPriority w:val="67"/>
    <w:semiHidden/>
    <w:rsid w:val="006D761D"/>
    <w:rPr>
      <w:color w:val="808080"/>
    </w:rPr>
  </w:style>
  <w:style w:type="character" w:customStyle="1" w:styleId="normalchar1">
    <w:name w:val="normal__char1"/>
    <w:rsid w:val="006D761D"/>
    <w:rPr>
      <w:rFonts w:ascii="Arial" w:hAnsi="Arial" w:cs="Arial" w:hint="default"/>
      <w:strike w:val="0"/>
      <w:dstrike w:val="0"/>
      <w:sz w:val="24"/>
      <w:szCs w:val="24"/>
      <w:u w:val="none"/>
      <w:effect w:val="none"/>
    </w:rPr>
  </w:style>
  <w:style w:type="character" w:customStyle="1" w:styleId="apple-style-span">
    <w:name w:val="apple-style-span"/>
    <w:basedOn w:val="Fontepargpadro"/>
    <w:rsid w:val="006D761D"/>
  </w:style>
  <w:style w:type="character" w:customStyle="1" w:styleId="normaltextrun">
    <w:name w:val="normaltextrun"/>
    <w:basedOn w:val="Fontepargpadro"/>
    <w:rsid w:val="006D761D"/>
  </w:style>
  <w:style w:type="character" w:customStyle="1" w:styleId="eop">
    <w:name w:val="eop"/>
    <w:basedOn w:val="Fontepargpadro"/>
    <w:rsid w:val="006D761D"/>
  </w:style>
  <w:style w:type="character" w:customStyle="1" w:styleId="spellingerror">
    <w:name w:val="spellingerror"/>
    <w:basedOn w:val="Fontepargpadro"/>
    <w:rsid w:val="006D761D"/>
  </w:style>
  <w:style w:type="character" w:customStyle="1" w:styleId="cp0020corpodespachochar1">
    <w:name w:val="cp_0020corpodespacho__char1"/>
    <w:rsid w:val="006D761D"/>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6D761D"/>
    <w:rPr>
      <w:rFonts w:ascii="Times New Roman" w:hAnsi="Times New Roman" w:cs="Times New Roman" w:hint="default"/>
      <w:strike w:val="0"/>
      <w:dstrike w:val="0"/>
      <w:sz w:val="28"/>
      <w:szCs w:val="28"/>
      <w:u w:val="none"/>
      <w:effect w:val="none"/>
    </w:rPr>
  </w:style>
  <w:style w:type="character" w:customStyle="1" w:styleId="Manoel">
    <w:name w:val="Manoel"/>
    <w:rsid w:val="006D761D"/>
    <w:rPr>
      <w:rFonts w:ascii="Arial" w:hAnsi="Arial" w:cs="Arial" w:hint="default"/>
      <w:color w:val="7030A0"/>
      <w:sz w:val="20"/>
    </w:rPr>
  </w:style>
  <w:style w:type="character" w:customStyle="1" w:styleId="ListLabel12">
    <w:name w:val="ListLabel 12"/>
    <w:rsid w:val="006D761D"/>
    <w:rPr>
      <w:b/>
      <w:bCs w:val="0"/>
    </w:rPr>
  </w:style>
  <w:style w:type="character" w:customStyle="1" w:styleId="highlight">
    <w:name w:val="highlight"/>
    <w:basedOn w:val="Fontepargpadro"/>
    <w:rsid w:val="006D761D"/>
  </w:style>
  <w:style w:type="character" w:customStyle="1" w:styleId="MenoPendente1">
    <w:name w:val="Menção Pendente1"/>
    <w:basedOn w:val="Fontepargpadro"/>
    <w:uiPriority w:val="99"/>
    <w:semiHidden/>
    <w:rsid w:val="006D761D"/>
    <w:rPr>
      <w:color w:val="605E5C"/>
      <w:shd w:val="clear" w:color="auto" w:fill="E1DFDD"/>
    </w:rPr>
  </w:style>
  <w:style w:type="character" w:customStyle="1" w:styleId="MenoPendente2">
    <w:name w:val="Menção Pendente2"/>
    <w:basedOn w:val="Fontepargpadro"/>
    <w:uiPriority w:val="99"/>
    <w:semiHidden/>
    <w:rsid w:val="006D761D"/>
    <w:rPr>
      <w:color w:val="605E5C"/>
      <w:shd w:val="clear" w:color="auto" w:fill="E1DFDD"/>
    </w:rPr>
  </w:style>
  <w:style w:type="character" w:customStyle="1" w:styleId="markedcontent">
    <w:name w:val="markedcontent"/>
    <w:basedOn w:val="Fontepargpadro"/>
    <w:rsid w:val="006D761D"/>
  </w:style>
  <w:style w:type="character" w:customStyle="1" w:styleId="MenoPendente3">
    <w:name w:val="Menção Pendente3"/>
    <w:basedOn w:val="Fontepargpadro"/>
    <w:uiPriority w:val="99"/>
    <w:semiHidden/>
    <w:rsid w:val="006D761D"/>
    <w:rPr>
      <w:color w:val="605E5C"/>
      <w:shd w:val="clear" w:color="auto" w:fill="E1DFDD"/>
    </w:rPr>
  </w:style>
  <w:style w:type="character" w:customStyle="1" w:styleId="MenoPendente4">
    <w:name w:val="Menção Pendente4"/>
    <w:basedOn w:val="Fontepargpadro"/>
    <w:uiPriority w:val="99"/>
    <w:semiHidden/>
    <w:rsid w:val="006D761D"/>
    <w:rPr>
      <w:color w:val="605E5C"/>
      <w:shd w:val="clear" w:color="auto" w:fill="E1DFDD"/>
    </w:rPr>
  </w:style>
  <w:style w:type="character" w:customStyle="1" w:styleId="LinkdaInternet">
    <w:name w:val="Link da Internet"/>
    <w:basedOn w:val="Fontepargpadro"/>
    <w:uiPriority w:val="99"/>
    <w:rsid w:val="006D761D"/>
    <w:rPr>
      <w:color w:val="0000FF" w:themeColor="hyperlink"/>
      <w:u w:val="single"/>
    </w:rPr>
  </w:style>
  <w:style w:type="character" w:customStyle="1" w:styleId="MenoPendente5">
    <w:name w:val="Menção Pendente5"/>
    <w:basedOn w:val="Fontepargpadro"/>
    <w:uiPriority w:val="99"/>
    <w:semiHidden/>
    <w:rsid w:val="006D761D"/>
    <w:rPr>
      <w:color w:val="605E5C"/>
      <w:shd w:val="clear" w:color="auto" w:fill="E1DFDD"/>
    </w:rPr>
  </w:style>
  <w:style w:type="character" w:customStyle="1" w:styleId="MenoPendente6">
    <w:name w:val="Menção Pendente6"/>
    <w:basedOn w:val="Fontepargpadro"/>
    <w:uiPriority w:val="99"/>
    <w:semiHidden/>
    <w:rsid w:val="006D761D"/>
    <w:rPr>
      <w:color w:val="605E5C"/>
      <w:shd w:val="clear" w:color="auto" w:fill="E1DFDD"/>
    </w:rPr>
  </w:style>
  <w:style w:type="character" w:customStyle="1" w:styleId="UnresolvedMention">
    <w:name w:val="Unresolved Mention"/>
    <w:basedOn w:val="Fontepargpadro"/>
    <w:uiPriority w:val="99"/>
    <w:semiHidden/>
    <w:rsid w:val="006D761D"/>
    <w:rPr>
      <w:color w:val="605E5C"/>
      <w:shd w:val="clear" w:color="auto" w:fill="E1DFDD"/>
    </w:rPr>
  </w:style>
  <w:style w:type="numbering" w:customStyle="1" w:styleId="Estilo4">
    <w:name w:val="Estilo4"/>
    <w:uiPriority w:val="99"/>
    <w:rsid w:val="006D761D"/>
    <w:pPr>
      <w:numPr>
        <w:numId w:val="4"/>
      </w:numPr>
    </w:pPr>
  </w:style>
  <w:style w:type="numbering" w:customStyle="1" w:styleId="Estilo3">
    <w:name w:val="Estilo3"/>
    <w:uiPriority w:val="99"/>
    <w:rsid w:val="006D761D"/>
    <w:pPr>
      <w:numPr>
        <w:numId w:val="5"/>
      </w:numPr>
    </w:pPr>
  </w:style>
  <w:style w:type="numbering" w:customStyle="1" w:styleId="Estilo5">
    <w:name w:val="Estilo5"/>
    <w:uiPriority w:val="99"/>
    <w:rsid w:val="006D761D"/>
    <w:pPr>
      <w:numPr>
        <w:numId w:val="6"/>
      </w:numPr>
    </w:pPr>
  </w:style>
  <w:style w:type="numbering" w:customStyle="1" w:styleId="Estilo6">
    <w:name w:val="Estilo6"/>
    <w:uiPriority w:val="99"/>
    <w:rsid w:val="006D761D"/>
    <w:pPr>
      <w:numPr>
        <w:numId w:val="7"/>
      </w:numPr>
    </w:pPr>
  </w:style>
  <w:style w:type="numbering" w:customStyle="1" w:styleId="Estilo2">
    <w:name w:val="Estilo2"/>
    <w:uiPriority w:val="99"/>
    <w:rsid w:val="006D761D"/>
    <w:pPr>
      <w:numPr>
        <w:numId w:val="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67"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61D"/>
    <w:pPr>
      <w:spacing w:after="160" w:line="259" w:lineRule="auto"/>
    </w:pPr>
  </w:style>
  <w:style w:type="paragraph" w:styleId="Ttulo1">
    <w:name w:val="heading 1"/>
    <w:basedOn w:val="Normal"/>
    <w:next w:val="Normal"/>
    <w:link w:val="Ttulo1Char"/>
    <w:uiPriority w:val="9"/>
    <w:qFormat/>
    <w:rsid w:val="006D761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unhideWhenUsed/>
    <w:qFormat/>
    <w:rsid w:val="006D761D"/>
    <w:pPr>
      <w:keepNext/>
      <w:tabs>
        <w:tab w:val="left" w:pos="1701"/>
      </w:tabs>
      <w:spacing w:after="0" w:line="240" w:lineRule="auto"/>
      <w:ind w:right="-1"/>
      <w:jc w:val="center"/>
      <w:outlineLvl w:val="1"/>
    </w:pPr>
    <w:rPr>
      <w:rFonts w:ascii="Times New Roman" w:eastAsia="Times New Roman" w:hAnsi="Times New Roman" w:cs="Times New Roman"/>
      <w:b/>
      <w:color w:val="000000"/>
      <w:sz w:val="24"/>
      <w:szCs w:val="20"/>
      <w:lang w:eastAsia="pt-BR"/>
    </w:rPr>
  </w:style>
  <w:style w:type="paragraph" w:styleId="Ttulo3">
    <w:name w:val="heading 3"/>
    <w:basedOn w:val="Normal"/>
    <w:link w:val="Ttulo3Char"/>
    <w:uiPriority w:val="9"/>
    <w:unhideWhenUsed/>
    <w:qFormat/>
    <w:rsid w:val="006D761D"/>
    <w:pPr>
      <w:widowControl w:val="0"/>
      <w:autoSpaceDE w:val="0"/>
      <w:autoSpaceDN w:val="0"/>
      <w:spacing w:before="13" w:after="0" w:line="240" w:lineRule="auto"/>
      <w:ind w:left="20"/>
      <w:outlineLvl w:val="2"/>
    </w:pPr>
    <w:rPr>
      <w:rFonts w:ascii="Arial" w:eastAsia="Arial" w:hAnsi="Arial" w:cs="Arial"/>
      <w:b/>
      <w:bCs/>
      <w:sz w:val="21"/>
      <w:szCs w:val="21"/>
      <w:lang w:val="en-US"/>
    </w:rPr>
  </w:style>
  <w:style w:type="paragraph" w:styleId="Ttulo4">
    <w:name w:val="heading 4"/>
    <w:basedOn w:val="Normal"/>
    <w:next w:val="Normal"/>
    <w:link w:val="Ttulo4Char"/>
    <w:semiHidden/>
    <w:unhideWhenUsed/>
    <w:qFormat/>
    <w:rsid w:val="006D761D"/>
    <w:pPr>
      <w:keepNext/>
      <w:keepLines/>
      <w:spacing w:before="40" w:after="0" w:line="240" w:lineRule="auto"/>
      <w:outlineLvl w:val="3"/>
    </w:pPr>
    <w:rPr>
      <w:rFonts w:asciiTheme="majorHAnsi" w:eastAsiaTheme="majorEastAsia" w:hAnsiTheme="majorHAnsi" w:cstheme="majorBidi"/>
      <w:i/>
      <w:iCs/>
      <w:color w:val="365F91" w:themeColor="accent1" w:themeShade="BF"/>
      <w:sz w:val="24"/>
      <w:szCs w:val="24"/>
      <w:lang w:eastAsia="pt-BR"/>
    </w:rPr>
  </w:style>
  <w:style w:type="paragraph" w:styleId="Ttulo6">
    <w:name w:val="heading 6"/>
    <w:basedOn w:val="Normal"/>
    <w:next w:val="Normal"/>
    <w:link w:val="Ttulo6Char"/>
    <w:uiPriority w:val="9"/>
    <w:semiHidden/>
    <w:unhideWhenUsed/>
    <w:qFormat/>
    <w:rsid w:val="006D761D"/>
    <w:pPr>
      <w:keepNext/>
      <w:keepLines/>
      <w:spacing w:before="40" w:after="0" w:line="256" w:lineRule="auto"/>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D761D"/>
    <w:rPr>
      <w:rFonts w:asciiTheme="majorHAnsi" w:eastAsiaTheme="majorEastAsia" w:hAnsiTheme="majorHAnsi" w:cstheme="majorBidi"/>
      <w:color w:val="365F91" w:themeColor="accent1" w:themeShade="BF"/>
      <w:sz w:val="32"/>
      <w:szCs w:val="32"/>
    </w:rPr>
  </w:style>
  <w:style w:type="character" w:customStyle="1" w:styleId="Ttulo2Char">
    <w:name w:val="Título 2 Char"/>
    <w:basedOn w:val="Fontepargpadro"/>
    <w:link w:val="Ttulo2"/>
    <w:rsid w:val="006D761D"/>
    <w:rPr>
      <w:rFonts w:ascii="Times New Roman" w:eastAsia="Times New Roman" w:hAnsi="Times New Roman" w:cs="Times New Roman"/>
      <w:b/>
      <w:color w:val="000000"/>
      <w:sz w:val="24"/>
      <w:szCs w:val="20"/>
      <w:lang w:eastAsia="pt-BR"/>
    </w:rPr>
  </w:style>
  <w:style w:type="character" w:customStyle="1" w:styleId="Ttulo3Char">
    <w:name w:val="Título 3 Char"/>
    <w:basedOn w:val="Fontepargpadro"/>
    <w:link w:val="Ttulo3"/>
    <w:uiPriority w:val="9"/>
    <w:rsid w:val="006D761D"/>
    <w:rPr>
      <w:rFonts w:ascii="Arial" w:eastAsia="Arial" w:hAnsi="Arial" w:cs="Arial"/>
      <w:b/>
      <w:bCs/>
      <w:sz w:val="21"/>
      <w:szCs w:val="21"/>
      <w:lang w:val="en-US"/>
    </w:rPr>
  </w:style>
  <w:style w:type="character" w:customStyle="1" w:styleId="Ttulo4Char">
    <w:name w:val="Título 4 Char"/>
    <w:basedOn w:val="Fontepargpadro"/>
    <w:link w:val="Ttulo4"/>
    <w:semiHidden/>
    <w:rsid w:val="006D761D"/>
    <w:rPr>
      <w:rFonts w:asciiTheme="majorHAnsi" w:eastAsiaTheme="majorEastAsia" w:hAnsiTheme="majorHAnsi" w:cstheme="majorBidi"/>
      <w:i/>
      <w:iCs/>
      <w:color w:val="365F91" w:themeColor="accent1" w:themeShade="BF"/>
      <w:sz w:val="24"/>
      <w:szCs w:val="24"/>
      <w:lang w:eastAsia="pt-BR"/>
    </w:rPr>
  </w:style>
  <w:style w:type="character" w:customStyle="1" w:styleId="Ttulo6Char">
    <w:name w:val="Título 6 Char"/>
    <w:basedOn w:val="Fontepargpadro"/>
    <w:link w:val="Ttulo6"/>
    <w:uiPriority w:val="9"/>
    <w:semiHidden/>
    <w:rsid w:val="006D761D"/>
    <w:rPr>
      <w:rFonts w:asciiTheme="majorHAnsi" w:eastAsiaTheme="majorEastAsia" w:hAnsiTheme="majorHAnsi" w:cstheme="majorBidi"/>
      <w:color w:val="243F60" w:themeColor="accent1" w:themeShade="7F"/>
    </w:rPr>
  </w:style>
  <w:style w:type="paragraph" w:styleId="Cabealho">
    <w:name w:val="header"/>
    <w:basedOn w:val="Normal"/>
    <w:link w:val="CabealhoChar"/>
    <w:uiPriority w:val="99"/>
    <w:unhideWhenUsed/>
    <w:rsid w:val="006D761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D761D"/>
  </w:style>
  <w:style w:type="paragraph" w:styleId="Rodap">
    <w:name w:val="footer"/>
    <w:basedOn w:val="Normal"/>
    <w:link w:val="RodapChar"/>
    <w:uiPriority w:val="99"/>
    <w:unhideWhenUsed/>
    <w:rsid w:val="006D761D"/>
    <w:pPr>
      <w:tabs>
        <w:tab w:val="center" w:pos="4252"/>
        <w:tab w:val="right" w:pos="8504"/>
      </w:tabs>
      <w:spacing w:after="0" w:line="240" w:lineRule="auto"/>
    </w:pPr>
  </w:style>
  <w:style w:type="character" w:customStyle="1" w:styleId="RodapChar">
    <w:name w:val="Rodapé Char"/>
    <w:basedOn w:val="Fontepargpadro"/>
    <w:link w:val="Rodap"/>
    <w:uiPriority w:val="99"/>
    <w:qFormat/>
    <w:rsid w:val="006D761D"/>
  </w:style>
  <w:style w:type="table" w:styleId="Tabelacomgrade">
    <w:name w:val="Table Grid"/>
    <w:basedOn w:val="Tabelanormal"/>
    <w:uiPriority w:val="39"/>
    <w:rsid w:val="006D76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mrio1">
    <w:name w:val="toc 1"/>
    <w:basedOn w:val="Normal"/>
    <w:next w:val="Normal"/>
    <w:autoRedefine/>
    <w:uiPriority w:val="39"/>
    <w:unhideWhenUsed/>
    <w:rsid w:val="006D761D"/>
    <w:pPr>
      <w:spacing w:before="120" w:after="120" w:line="240" w:lineRule="auto"/>
      <w:jc w:val="center"/>
    </w:pPr>
    <w:rPr>
      <w:rFonts w:cstheme="minorHAnsi"/>
      <w:b/>
      <w:bCs/>
      <w:sz w:val="28"/>
      <w:szCs w:val="28"/>
    </w:rPr>
  </w:style>
  <w:style w:type="character" w:styleId="Hyperlink">
    <w:name w:val="Hyperlink"/>
    <w:basedOn w:val="Fontepargpadro"/>
    <w:uiPriority w:val="99"/>
    <w:unhideWhenUsed/>
    <w:rsid w:val="006D761D"/>
    <w:rPr>
      <w:color w:val="0000FF" w:themeColor="hyperlink"/>
      <w:u w:val="single"/>
    </w:rPr>
  </w:style>
  <w:style w:type="character" w:customStyle="1" w:styleId="sr-only">
    <w:name w:val="sr-only"/>
    <w:basedOn w:val="Fontepargpadro"/>
    <w:rsid w:val="006D761D"/>
  </w:style>
  <w:style w:type="character" w:customStyle="1" w:styleId="documentpublished">
    <w:name w:val="documentpublished"/>
    <w:basedOn w:val="Fontepargpadro"/>
    <w:rsid w:val="006D761D"/>
  </w:style>
  <w:style w:type="character" w:customStyle="1" w:styleId="value">
    <w:name w:val="value"/>
    <w:basedOn w:val="Fontepargpadro"/>
    <w:rsid w:val="006D761D"/>
  </w:style>
  <w:style w:type="paragraph" w:customStyle="1" w:styleId="textojustificadorecuoprimeiralinha">
    <w:name w:val="texto_justificado_recuo_primeira_linha"/>
    <w:basedOn w:val="Normal"/>
    <w:uiPriority w:val="99"/>
    <w:rsid w:val="006D761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D761D"/>
    <w:rPr>
      <w:b/>
      <w:bCs/>
    </w:rPr>
  </w:style>
  <w:style w:type="paragraph" w:styleId="NormalWeb">
    <w:name w:val="Normal (Web)"/>
    <w:basedOn w:val="Normal"/>
    <w:uiPriority w:val="99"/>
    <w:unhideWhenUsed/>
    <w:rsid w:val="006D761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
    <w:name w:val="texto_justificado"/>
    <w:basedOn w:val="Normal"/>
    <w:uiPriority w:val="99"/>
    <w:rsid w:val="006D761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6D761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D761D"/>
    <w:rPr>
      <w:sz w:val="20"/>
      <w:szCs w:val="20"/>
    </w:rPr>
  </w:style>
  <w:style w:type="character" w:styleId="Refdenotaderodap">
    <w:name w:val="footnote reference"/>
    <w:basedOn w:val="Fontepargpadro"/>
    <w:uiPriority w:val="99"/>
    <w:semiHidden/>
    <w:unhideWhenUsed/>
    <w:rsid w:val="006D761D"/>
    <w:rPr>
      <w:vertAlign w:val="superscript"/>
    </w:rPr>
  </w:style>
  <w:style w:type="character" w:customStyle="1" w:styleId="external-link">
    <w:name w:val="external-link"/>
    <w:basedOn w:val="Fontepargpadro"/>
    <w:rsid w:val="006D761D"/>
  </w:style>
  <w:style w:type="paragraph" w:customStyle="1" w:styleId="dou-paragraph">
    <w:name w:val="dou-paragraph"/>
    <w:basedOn w:val="Normal"/>
    <w:uiPriority w:val="99"/>
    <w:rsid w:val="006D761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ssina">
    <w:name w:val="assina"/>
    <w:basedOn w:val="Normal"/>
    <w:uiPriority w:val="99"/>
    <w:rsid w:val="006D761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doSumrio">
    <w:name w:val="TOC Heading"/>
    <w:basedOn w:val="Ttulo1"/>
    <w:next w:val="Normal"/>
    <w:uiPriority w:val="39"/>
    <w:unhideWhenUsed/>
    <w:qFormat/>
    <w:rsid w:val="006D761D"/>
    <w:pPr>
      <w:outlineLvl w:val="9"/>
    </w:pPr>
    <w:rPr>
      <w:lang w:eastAsia="pt-BR"/>
    </w:rPr>
  </w:style>
  <w:style w:type="paragraph" w:customStyle="1" w:styleId="tabelatextocentralizado">
    <w:name w:val="tabela_texto_centralizado"/>
    <w:basedOn w:val="Normal"/>
    <w:uiPriority w:val="99"/>
    <w:rsid w:val="006D761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negrito">
    <w:name w:val="texto_justificado_negrito"/>
    <w:basedOn w:val="Normal"/>
    <w:uiPriority w:val="99"/>
    <w:rsid w:val="006D761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entralizadomaiusculas">
    <w:name w:val="texto_centralizado_maiusculas"/>
    <w:basedOn w:val="Normal"/>
    <w:uiPriority w:val="99"/>
    <w:rsid w:val="006D761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espsimples">
    <w:name w:val="texto_justificado_recuo_primeira_linha_esp_simples"/>
    <w:basedOn w:val="Normal"/>
    <w:uiPriority w:val="99"/>
    <w:rsid w:val="006D761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body">
    <w:name w:val="textbody"/>
    <w:basedOn w:val="Normal"/>
    <w:uiPriority w:val="99"/>
    <w:rsid w:val="006D761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reformattedtext">
    <w:name w:val="preformattedtext"/>
    <w:basedOn w:val="Normal"/>
    <w:uiPriority w:val="99"/>
    <w:rsid w:val="006D761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tandard">
    <w:name w:val="standard"/>
    <w:basedOn w:val="Normal"/>
    <w:uiPriority w:val="99"/>
    <w:rsid w:val="006D761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entralizado12">
    <w:name w:val="texto_centralizado_12"/>
    <w:basedOn w:val="Normal"/>
    <w:uiPriority w:val="99"/>
    <w:rsid w:val="006D761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entralizadomaiusculasnegrito">
    <w:name w:val="texto_centralizado_maiusculas_negrito"/>
    <w:basedOn w:val="Normal"/>
    <w:uiPriority w:val="99"/>
    <w:rsid w:val="006D761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alinhadoesquerda">
    <w:name w:val="tabela_texto_alinhado_esquerda"/>
    <w:basedOn w:val="Normal"/>
    <w:uiPriority w:val="99"/>
    <w:rsid w:val="006D761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6D761D"/>
    <w:rPr>
      <w:i/>
      <w:iCs/>
    </w:rPr>
  </w:style>
  <w:style w:type="paragraph" w:customStyle="1" w:styleId="Estilo1">
    <w:name w:val="Estilo1"/>
    <w:basedOn w:val="Normal"/>
    <w:autoRedefine/>
    <w:qFormat/>
    <w:rsid w:val="006D761D"/>
    <w:pPr>
      <w:spacing w:after="0" w:line="276" w:lineRule="auto"/>
      <w:ind w:left="4536"/>
      <w:jc w:val="both"/>
    </w:pPr>
    <w:rPr>
      <w:rFonts w:cstheme="minorHAnsi"/>
      <w:bCs/>
      <w:color w:val="000000"/>
      <w:spacing w:val="10"/>
      <w:sz w:val="24"/>
      <w:szCs w:val="24"/>
      <w:shd w:val="clear" w:color="auto" w:fill="FFFFFF"/>
      <w14:shadow w14:blurRad="63500" w14:dist="50800" w14:dir="13500000" w14:sx="0" w14:sy="0" w14:kx="0" w14:ky="0" w14:algn="none">
        <w14:srgbClr w14:val="000000">
          <w14:alpha w14:val="50000"/>
        </w14:srgbClr>
      </w14:shadow>
      <w14:textOutline w14:w="0" w14:cap="flat" w14:cmpd="sng" w14:algn="ctr">
        <w14:noFill/>
        <w14:prstDash w14:val="solid"/>
        <w14:round/>
      </w14:textOutline>
    </w:rPr>
  </w:style>
  <w:style w:type="paragraph" w:styleId="Corpodetexto">
    <w:name w:val="Body Text"/>
    <w:basedOn w:val="Normal"/>
    <w:link w:val="CorpodetextoChar"/>
    <w:uiPriority w:val="1"/>
    <w:qFormat/>
    <w:rsid w:val="006D761D"/>
    <w:pPr>
      <w:widowControl w:val="0"/>
      <w:autoSpaceDE w:val="0"/>
      <w:autoSpaceDN w:val="0"/>
      <w:spacing w:after="0" w:line="240" w:lineRule="auto"/>
    </w:pPr>
    <w:rPr>
      <w:rFonts w:ascii="Times New Roman" w:eastAsia="Times New Roman" w:hAnsi="Times New Roman" w:cs="Times New Roman"/>
      <w:sz w:val="24"/>
      <w:szCs w:val="24"/>
      <w:lang w:val="pt-PT"/>
    </w:rPr>
  </w:style>
  <w:style w:type="character" w:customStyle="1" w:styleId="CorpodetextoChar">
    <w:name w:val="Corpo de texto Char"/>
    <w:basedOn w:val="Fontepargpadro"/>
    <w:link w:val="Corpodetexto"/>
    <w:uiPriority w:val="1"/>
    <w:rsid w:val="006D761D"/>
    <w:rPr>
      <w:rFonts w:ascii="Times New Roman" w:eastAsia="Times New Roman" w:hAnsi="Times New Roman" w:cs="Times New Roman"/>
      <w:sz w:val="24"/>
      <w:szCs w:val="24"/>
      <w:lang w:val="pt-PT"/>
    </w:rPr>
  </w:style>
  <w:style w:type="paragraph" w:styleId="Ttulo">
    <w:name w:val="Title"/>
    <w:basedOn w:val="Normal"/>
    <w:link w:val="TtuloChar"/>
    <w:uiPriority w:val="10"/>
    <w:qFormat/>
    <w:rsid w:val="006D761D"/>
    <w:pPr>
      <w:widowControl w:val="0"/>
      <w:autoSpaceDE w:val="0"/>
      <w:autoSpaceDN w:val="0"/>
      <w:spacing w:before="187" w:after="0" w:line="812" w:lineRule="exact"/>
      <w:ind w:left="2984"/>
    </w:pPr>
    <w:rPr>
      <w:rFonts w:ascii="Palatino Linotype" w:eastAsia="Palatino Linotype" w:hAnsi="Palatino Linotype" w:cs="Palatino Linotype"/>
      <w:b/>
      <w:bCs/>
      <w:sz w:val="62"/>
      <w:szCs w:val="62"/>
      <w:lang w:val="pt-PT"/>
    </w:rPr>
  </w:style>
  <w:style w:type="character" w:customStyle="1" w:styleId="TtuloChar">
    <w:name w:val="Título Char"/>
    <w:basedOn w:val="Fontepargpadro"/>
    <w:link w:val="Ttulo"/>
    <w:uiPriority w:val="10"/>
    <w:rsid w:val="006D761D"/>
    <w:rPr>
      <w:rFonts w:ascii="Palatino Linotype" w:eastAsia="Palatino Linotype" w:hAnsi="Palatino Linotype" w:cs="Palatino Linotype"/>
      <w:b/>
      <w:bCs/>
      <w:sz w:val="62"/>
      <w:szCs w:val="62"/>
      <w:lang w:val="pt-PT"/>
    </w:rPr>
  </w:style>
  <w:style w:type="paragraph" w:styleId="PargrafodaLista">
    <w:name w:val="List Paragraph"/>
    <w:basedOn w:val="Normal"/>
    <w:link w:val="PargrafodaListaChar"/>
    <w:uiPriority w:val="34"/>
    <w:qFormat/>
    <w:rsid w:val="006D761D"/>
    <w:pPr>
      <w:widowControl w:val="0"/>
      <w:autoSpaceDE w:val="0"/>
      <w:autoSpaceDN w:val="0"/>
      <w:spacing w:after="0" w:line="240" w:lineRule="auto"/>
      <w:ind w:left="142" w:firstLine="707"/>
      <w:jc w:val="both"/>
    </w:pPr>
    <w:rPr>
      <w:rFonts w:ascii="Times New Roman" w:eastAsia="Times New Roman" w:hAnsi="Times New Roman" w:cs="Times New Roman"/>
      <w:lang w:val="pt-PT"/>
    </w:rPr>
  </w:style>
  <w:style w:type="paragraph" w:customStyle="1" w:styleId="TableParagraph">
    <w:name w:val="Table Paragraph"/>
    <w:basedOn w:val="Normal"/>
    <w:uiPriority w:val="1"/>
    <w:qFormat/>
    <w:rsid w:val="006D761D"/>
    <w:pPr>
      <w:widowControl w:val="0"/>
      <w:autoSpaceDE w:val="0"/>
      <w:autoSpaceDN w:val="0"/>
      <w:spacing w:after="0" w:line="240" w:lineRule="auto"/>
    </w:pPr>
    <w:rPr>
      <w:rFonts w:ascii="Times New Roman" w:eastAsia="Times New Roman" w:hAnsi="Times New Roman" w:cs="Times New Roman"/>
      <w:lang w:val="pt-PT"/>
    </w:rPr>
  </w:style>
  <w:style w:type="paragraph" w:styleId="Citao">
    <w:name w:val="Quote"/>
    <w:aliases w:val="TCU,Citação AGU,NotaExplicativa"/>
    <w:basedOn w:val="Normal"/>
    <w:next w:val="Normal"/>
    <w:link w:val="CitaoChar"/>
    <w:qFormat/>
    <w:rsid w:val="006D761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aliases w:val="TCU Char,Citação AGU Char,NotaExplicativa Char"/>
    <w:basedOn w:val="Fontepargpadro"/>
    <w:link w:val="Citao"/>
    <w:qFormat/>
    <w:rsid w:val="006D761D"/>
    <w:rPr>
      <w:rFonts w:ascii="Arial" w:eastAsia="Calibri" w:hAnsi="Arial" w:cs="Tahoma"/>
      <w:i/>
      <w:iCs/>
      <w:color w:val="000000"/>
      <w:sz w:val="20"/>
      <w:szCs w:val="24"/>
      <w:shd w:val="clear" w:color="auto" w:fill="FFFFCC"/>
    </w:rPr>
  </w:style>
  <w:style w:type="paragraph" w:customStyle="1" w:styleId="Nivel01">
    <w:name w:val="Nivel 01"/>
    <w:basedOn w:val="Ttulo1"/>
    <w:next w:val="Normal"/>
    <w:link w:val="Nivel01Char"/>
    <w:qFormat/>
    <w:rsid w:val="006D761D"/>
    <w:pPr>
      <w:spacing w:before="480" w:after="120" w:line="276" w:lineRule="auto"/>
      <w:ind w:right="-15"/>
      <w:jc w:val="both"/>
    </w:pPr>
    <w:rPr>
      <w:rFonts w:ascii="Arial" w:hAnsi="Arial" w:cs="Times New Roman"/>
      <w:b/>
      <w:bCs/>
      <w:color w:val="000000"/>
      <w:sz w:val="20"/>
      <w:szCs w:val="20"/>
      <w:lang w:eastAsia="pt-BR"/>
    </w:rPr>
  </w:style>
  <w:style w:type="character" w:customStyle="1" w:styleId="Nivel01Char">
    <w:name w:val="Nivel 01 Char"/>
    <w:basedOn w:val="Ttulo1Char"/>
    <w:link w:val="Nivel01"/>
    <w:rsid w:val="006D761D"/>
    <w:rPr>
      <w:rFonts w:ascii="Arial" w:eastAsiaTheme="majorEastAsia" w:hAnsi="Arial" w:cs="Times New Roman"/>
      <w:b/>
      <w:bCs/>
      <w:color w:val="000000"/>
      <w:sz w:val="20"/>
      <w:szCs w:val="20"/>
      <w:lang w:eastAsia="pt-BR"/>
    </w:rPr>
  </w:style>
  <w:style w:type="paragraph" w:customStyle="1" w:styleId="PADRO">
    <w:name w:val="PADRÃO"/>
    <w:uiPriority w:val="99"/>
    <w:qFormat/>
    <w:rsid w:val="006D761D"/>
    <w:pPr>
      <w:keepNext/>
      <w:widowControl w:val="0"/>
      <w:shd w:val="clear" w:color="auto" w:fill="FFFFFF"/>
      <w:spacing w:before="119" w:after="119"/>
      <w:ind w:firstLine="567"/>
      <w:jc w:val="both"/>
      <w:textAlignment w:val="baseline"/>
    </w:pPr>
    <w:rPr>
      <w:rFonts w:ascii="Ecofont_Spranq_eco_Sans" w:eastAsia="WenQuanYi Micro Hei" w:hAnsi="Ecofont_Spranq_eco_Sans" w:cs="Lohit Hindi"/>
      <w:sz w:val="20"/>
      <w:szCs w:val="24"/>
      <w:lang w:eastAsia="zh-CN" w:bidi="hi-IN"/>
    </w:rPr>
  </w:style>
  <w:style w:type="paragraph" w:customStyle="1" w:styleId="citao2">
    <w:name w:val="citação 2"/>
    <w:basedOn w:val="Citao"/>
    <w:link w:val="citao2Char"/>
    <w:qFormat/>
    <w:rsid w:val="006D761D"/>
    <w:rPr>
      <w:szCs w:val="20"/>
    </w:rPr>
  </w:style>
  <w:style w:type="character" w:customStyle="1" w:styleId="citao2Char">
    <w:name w:val="citação 2 Char"/>
    <w:basedOn w:val="CitaoChar"/>
    <w:link w:val="citao2"/>
    <w:rsid w:val="006D761D"/>
    <w:rPr>
      <w:rFonts w:ascii="Arial" w:eastAsia="Calibri" w:hAnsi="Arial" w:cs="Tahoma"/>
      <w:i/>
      <w:iCs/>
      <w:color w:val="000000"/>
      <w:sz w:val="20"/>
      <w:szCs w:val="20"/>
      <w:shd w:val="clear" w:color="auto" w:fill="FFFFCC"/>
    </w:rPr>
  </w:style>
  <w:style w:type="character" w:customStyle="1" w:styleId="QuoteChar">
    <w:name w:val="Quote Char"/>
    <w:basedOn w:val="Fontepargpadro"/>
    <w:link w:val="Citao1"/>
    <w:rsid w:val="006D761D"/>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6D761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Calibri" w:hAnsi="Ecofont_Spranq_eco_Sans" w:cs="Tahoma"/>
      <w:i/>
      <w:iCs/>
      <w:color w:val="000000"/>
    </w:rPr>
  </w:style>
  <w:style w:type="character" w:styleId="Refdecomentrio">
    <w:name w:val="annotation reference"/>
    <w:basedOn w:val="Fontepargpadro"/>
    <w:semiHidden/>
    <w:unhideWhenUsed/>
    <w:qFormat/>
    <w:rsid w:val="006D761D"/>
    <w:rPr>
      <w:sz w:val="16"/>
      <w:szCs w:val="16"/>
    </w:rPr>
  </w:style>
  <w:style w:type="paragraph" w:styleId="Textodecomentrio">
    <w:name w:val="annotation text"/>
    <w:basedOn w:val="Normal"/>
    <w:link w:val="TextodecomentrioChar"/>
    <w:uiPriority w:val="99"/>
    <w:unhideWhenUsed/>
    <w:qFormat/>
    <w:rsid w:val="006D761D"/>
    <w:pPr>
      <w:spacing w:after="0" w:line="240" w:lineRule="auto"/>
    </w:pPr>
    <w:rPr>
      <w:rFonts w:ascii="Arial" w:eastAsia="Times New Roman" w:hAnsi="Arial" w:cs="Tahoma"/>
      <w:sz w:val="20"/>
      <w:szCs w:val="20"/>
      <w:lang w:eastAsia="pt-BR"/>
    </w:rPr>
  </w:style>
  <w:style w:type="character" w:customStyle="1" w:styleId="TextodecomentrioChar">
    <w:name w:val="Texto de comentário Char"/>
    <w:basedOn w:val="Fontepargpadro"/>
    <w:link w:val="Textodecomentrio"/>
    <w:uiPriority w:val="99"/>
    <w:qFormat/>
    <w:rsid w:val="006D761D"/>
    <w:rPr>
      <w:rFonts w:ascii="Arial" w:eastAsia="Times New Roman" w:hAnsi="Arial" w:cs="Tahom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6D761D"/>
    <w:rPr>
      <w:b/>
      <w:bCs/>
    </w:rPr>
  </w:style>
  <w:style w:type="character" w:customStyle="1" w:styleId="AssuntodocomentrioChar">
    <w:name w:val="Assunto do comentário Char"/>
    <w:basedOn w:val="TextodecomentrioChar"/>
    <w:link w:val="Assuntodocomentrio"/>
    <w:uiPriority w:val="99"/>
    <w:semiHidden/>
    <w:rsid w:val="006D761D"/>
    <w:rPr>
      <w:rFonts w:ascii="Arial" w:eastAsia="Times New Roman" w:hAnsi="Arial" w:cs="Tahoma"/>
      <w:b/>
      <w:bCs/>
      <w:sz w:val="20"/>
      <w:szCs w:val="20"/>
      <w:lang w:eastAsia="pt-BR"/>
    </w:rPr>
  </w:style>
  <w:style w:type="paragraph" w:customStyle="1" w:styleId="Nivel10">
    <w:name w:val="Nivel1"/>
    <w:basedOn w:val="Ttulo1"/>
    <w:link w:val="Nivel1Char"/>
    <w:qFormat/>
    <w:rsid w:val="006D761D"/>
    <w:pPr>
      <w:spacing w:before="480" w:line="276" w:lineRule="auto"/>
      <w:ind w:left="644" w:hanging="360"/>
      <w:jc w:val="both"/>
    </w:pPr>
    <w:rPr>
      <w:rFonts w:ascii="Arial" w:hAnsi="Arial" w:cs="Times New Roman"/>
      <w:b/>
      <w:color w:val="000000"/>
      <w:sz w:val="20"/>
      <w:szCs w:val="20"/>
      <w:lang w:eastAsia="pt-BR"/>
    </w:rPr>
  </w:style>
  <w:style w:type="paragraph" w:customStyle="1" w:styleId="Nivel2">
    <w:name w:val="Nivel 2"/>
    <w:link w:val="Nivel2Char"/>
    <w:uiPriority w:val="99"/>
    <w:qFormat/>
    <w:rsid w:val="006D761D"/>
    <w:pPr>
      <w:numPr>
        <w:ilvl w:val="1"/>
        <w:numId w:val="2"/>
      </w:numPr>
      <w:spacing w:before="120" w:after="120"/>
      <w:jc w:val="both"/>
    </w:pPr>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uiPriority w:val="99"/>
    <w:qFormat/>
    <w:rsid w:val="006D761D"/>
    <w:pPr>
      <w:numPr>
        <w:ilvl w:val="0"/>
      </w:numPr>
    </w:pPr>
    <w:rPr>
      <w:rFonts w:cs="Arial"/>
      <w:b/>
    </w:rPr>
  </w:style>
  <w:style w:type="paragraph" w:customStyle="1" w:styleId="Nivel3">
    <w:name w:val="Nivel 3"/>
    <w:basedOn w:val="Nivel2"/>
    <w:link w:val="Nivel3Char"/>
    <w:uiPriority w:val="99"/>
    <w:qFormat/>
    <w:rsid w:val="006D761D"/>
    <w:pPr>
      <w:numPr>
        <w:ilvl w:val="2"/>
      </w:numPr>
    </w:pPr>
    <w:rPr>
      <w:rFonts w:cs="Arial"/>
      <w:color w:val="000000"/>
    </w:rPr>
  </w:style>
  <w:style w:type="paragraph" w:customStyle="1" w:styleId="Nivel4">
    <w:name w:val="Nivel 4"/>
    <w:basedOn w:val="Nivel3"/>
    <w:link w:val="Nivel4Char"/>
    <w:qFormat/>
    <w:rsid w:val="006D761D"/>
    <w:pPr>
      <w:numPr>
        <w:ilvl w:val="3"/>
      </w:numPr>
    </w:pPr>
    <w:rPr>
      <w:color w:val="auto"/>
    </w:rPr>
  </w:style>
  <w:style w:type="character" w:customStyle="1" w:styleId="Nivel4Char">
    <w:name w:val="Nivel 4 Char"/>
    <w:basedOn w:val="Fontepargpadro"/>
    <w:link w:val="Nivel4"/>
    <w:uiPriority w:val="99"/>
    <w:rsid w:val="006D761D"/>
    <w:rPr>
      <w:rFonts w:ascii="Ecofont_Spranq_eco_Sans" w:eastAsia="Arial Unicode MS" w:hAnsi="Ecofont_Spranq_eco_Sans" w:cs="Arial"/>
      <w:sz w:val="20"/>
      <w:szCs w:val="20"/>
      <w:lang w:eastAsia="pt-BR"/>
    </w:rPr>
  </w:style>
  <w:style w:type="paragraph" w:customStyle="1" w:styleId="Nivel5">
    <w:name w:val="Nivel 5"/>
    <w:basedOn w:val="Nivel4"/>
    <w:qFormat/>
    <w:rsid w:val="006D761D"/>
    <w:pPr>
      <w:numPr>
        <w:ilvl w:val="4"/>
      </w:numPr>
      <w:tabs>
        <w:tab w:val="num" w:pos="360"/>
      </w:tabs>
      <w:ind w:left="4038" w:hanging="161"/>
    </w:pPr>
  </w:style>
  <w:style w:type="paragraph" w:styleId="Textodebalo">
    <w:name w:val="Balloon Text"/>
    <w:basedOn w:val="Normal"/>
    <w:link w:val="TextodebaloChar"/>
    <w:uiPriority w:val="99"/>
    <w:semiHidden/>
    <w:unhideWhenUsed/>
    <w:rsid w:val="006D761D"/>
    <w:pPr>
      <w:spacing w:after="0" w:line="240" w:lineRule="auto"/>
    </w:pPr>
    <w:rPr>
      <w:rFonts w:ascii="Segoe UI" w:eastAsia="Times New Roman" w:hAnsi="Segoe UI" w:cs="Segoe UI"/>
      <w:sz w:val="18"/>
      <w:szCs w:val="18"/>
      <w:lang w:eastAsia="pt-BR"/>
    </w:rPr>
  </w:style>
  <w:style w:type="character" w:customStyle="1" w:styleId="TextodebaloChar">
    <w:name w:val="Texto de balão Char"/>
    <w:basedOn w:val="Fontepargpadro"/>
    <w:link w:val="Textodebalo"/>
    <w:uiPriority w:val="99"/>
    <w:semiHidden/>
    <w:rsid w:val="006D761D"/>
    <w:rPr>
      <w:rFonts w:ascii="Segoe UI" w:eastAsia="Times New Roman" w:hAnsi="Segoe UI" w:cs="Segoe UI"/>
      <w:sz w:val="18"/>
      <w:szCs w:val="18"/>
      <w:lang w:eastAsia="pt-BR"/>
    </w:rPr>
  </w:style>
  <w:style w:type="paragraph" w:customStyle="1" w:styleId="ParagraphStyle">
    <w:name w:val="Paragraph Style"/>
    <w:rsid w:val="006D761D"/>
    <w:pPr>
      <w:widowControl w:val="0"/>
      <w:autoSpaceDE w:val="0"/>
      <w:autoSpaceDN w:val="0"/>
      <w:adjustRightInd w:val="0"/>
      <w:spacing w:after="0" w:line="240" w:lineRule="auto"/>
    </w:pPr>
    <w:rPr>
      <w:rFonts w:ascii="Arial" w:eastAsia="Times New Roman" w:hAnsi="Arial" w:cs="Arial"/>
      <w:sz w:val="24"/>
      <w:szCs w:val="24"/>
      <w:lang w:eastAsia="pt-BR"/>
    </w:rPr>
  </w:style>
  <w:style w:type="character" w:styleId="HiperlinkVisitado">
    <w:name w:val="FollowedHyperlink"/>
    <w:basedOn w:val="Fontepargpadro"/>
    <w:uiPriority w:val="99"/>
    <w:semiHidden/>
    <w:unhideWhenUsed/>
    <w:rsid w:val="006D761D"/>
    <w:rPr>
      <w:color w:val="800080" w:themeColor="followedHyperlink"/>
      <w:u w:val="single"/>
    </w:rPr>
  </w:style>
  <w:style w:type="paragraph" w:customStyle="1" w:styleId="msonormal0">
    <w:name w:val="msonormal"/>
    <w:basedOn w:val="Normal"/>
    <w:uiPriority w:val="99"/>
    <w:rsid w:val="006D761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link w:val="SemEspaamentoChar"/>
    <w:uiPriority w:val="1"/>
    <w:qFormat/>
    <w:rsid w:val="006D761D"/>
    <w:pPr>
      <w:spacing w:after="0" w:line="240" w:lineRule="auto"/>
    </w:pPr>
    <w:rPr>
      <w:rFonts w:ascii="Times New Roman" w:eastAsia="PMingLiU" w:hAnsi="Times New Roman" w:cs="Times New Roman"/>
      <w:sz w:val="24"/>
      <w:szCs w:val="24"/>
      <w:lang w:eastAsia="pt-BR"/>
    </w:rPr>
  </w:style>
  <w:style w:type="paragraph" w:customStyle="1" w:styleId="pagespeed1739300735">
    <w:name w:val="page_speed_1739300735"/>
    <w:basedOn w:val="Normal"/>
    <w:rsid w:val="006D761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efault">
    <w:name w:val="Default"/>
    <w:rsid w:val="006D761D"/>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Centered">
    <w:name w:val="Centered"/>
    <w:uiPriority w:val="99"/>
    <w:rsid w:val="006D761D"/>
    <w:pPr>
      <w:widowControl w:val="0"/>
      <w:autoSpaceDE w:val="0"/>
      <w:autoSpaceDN w:val="0"/>
      <w:adjustRightInd w:val="0"/>
      <w:spacing w:after="0" w:line="240" w:lineRule="auto"/>
      <w:jc w:val="center"/>
    </w:pPr>
    <w:rPr>
      <w:rFonts w:ascii="Arial" w:eastAsia="Times New Roman" w:hAnsi="Arial" w:cs="Arial"/>
      <w:sz w:val="24"/>
      <w:szCs w:val="24"/>
      <w:lang w:eastAsia="pt-BR"/>
    </w:rPr>
  </w:style>
  <w:style w:type="character" w:customStyle="1" w:styleId="MenoPendente">
    <w:name w:val="Menção Pendente"/>
    <w:uiPriority w:val="99"/>
    <w:semiHidden/>
    <w:rsid w:val="006D761D"/>
    <w:rPr>
      <w:color w:val="605E5C"/>
      <w:shd w:val="clear" w:color="auto" w:fill="E1DFDD"/>
    </w:rPr>
  </w:style>
  <w:style w:type="character" w:customStyle="1" w:styleId="pagespeed1100795452">
    <w:name w:val="page_speed_1100795452"/>
    <w:rsid w:val="006D761D"/>
  </w:style>
  <w:style w:type="character" w:customStyle="1" w:styleId="pagespeed943146824">
    <w:name w:val="page_speed_943146824"/>
    <w:rsid w:val="006D761D"/>
  </w:style>
  <w:style w:type="character" w:customStyle="1" w:styleId="pagespeed1048573975">
    <w:name w:val="page_speed_1048573975"/>
    <w:rsid w:val="006D761D"/>
  </w:style>
  <w:style w:type="character" w:customStyle="1" w:styleId="Sobrescrito">
    <w:name w:val="Sobrescrito"/>
    <w:uiPriority w:val="99"/>
    <w:rsid w:val="006D761D"/>
    <w:rPr>
      <w:position w:val="8"/>
      <w:sz w:val="16"/>
    </w:rPr>
  </w:style>
  <w:style w:type="character" w:customStyle="1" w:styleId="Subscrito">
    <w:name w:val="Subscrito"/>
    <w:uiPriority w:val="99"/>
    <w:rsid w:val="006D761D"/>
    <w:rPr>
      <w:position w:val="-8"/>
      <w:sz w:val="16"/>
    </w:rPr>
  </w:style>
  <w:style w:type="character" w:customStyle="1" w:styleId="Tag">
    <w:name w:val="Tag"/>
    <w:uiPriority w:val="99"/>
    <w:rsid w:val="006D761D"/>
    <w:rPr>
      <w:sz w:val="20"/>
      <w:shd w:val="clear" w:color="auto" w:fill="FFFFFF"/>
    </w:rPr>
  </w:style>
  <w:style w:type="paragraph" w:styleId="Commarcadores5">
    <w:name w:val="List Bullet 5"/>
    <w:basedOn w:val="Normal"/>
    <w:uiPriority w:val="99"/>
    <w:semiHidden/>
    <w:unhideWhenUsed/>
    <w:rsid w:val="006D761D"/>
    <w:pPr>
      <w:numPr>
        <w:numId w:val="3"/>
      </w:numPr>
      <w:spacing w:after="0" w:line="240" w:lineRule="auto"/>
      <w:contextualSpacing/>
    </w:pPr>
    <w:rPr>
      <w:rFonts w:ascii="Ecofont_Spranq_eco_Sans" w:eastAsiaTheme="minorEastAsia" w:hAnsi="Ecofont_Spranq_eco_Sans" w:cs="Tahoma"/>
      <w:sz w:val="24"/>
      <w:szCs w:val="24"/>
      <w:lang w:eastAsia="pt-BR"/>
    </w:rPr>
  </w:style>
  <w:style w:type="character" w:customStyle="1" w:styleId="SemEspaamentoChar">
    <w:name w:val="Sem Espaçamento Char"/>
    <w:basedOn w:val="Fontepargpadro"/>
    <w:link w:val="SemEspaamento"/>
    <w:uiPriority w:val="1"/>
    <w:locked/>
    <w:rsid w:val="006D761D"/>
    <w:rPr>
      <w:rFonts w:ascii="Times New Roman" w:eastAsia="PMingLiU" w:hAnsi="Times New Roman" w:cs="Times New Roman"/>
      <w:sz w:val="24"/>
      <w:szCs w:val="24"/>
      <w:lang w:eastAsia="pt-BR"/>
    </w:rPr>
  </w:style>
  <w:style w:type="paragraph" w:styleId="Reviso">
    <w:name w:val="Revision"/>
    <w:uiPriority w:val="99"/>
    <w:semiHidden/>
    <w:rsid w:val="006D761D"/>
    <w:pPr>
      <w:spacing w:after="0" w:line="240" w:lineRule="auto"/>
    </w:pPr>
    <w:rPr>
      <w:rFonts w:ascii="Ecofont_Spranq_eco_Sans" w:eastAsia="Times New Roman" w:hAnsi="Ecofont_Spranq_eco_Sans" w:cs="Tahoma"/>
      <w:sz w:val="24"/>
      <w:szCs w:val="24"/>
      <w:lang w:eastAsia="pt-BR"/>
    </w:rPr>
  </w:style>
  <w:style w:type="character" w:customStyle="1" w:styleId="PargrafodaListaChar">
    <w:name w:val="Parágrafo da Lista Char"/>
    <w:basedOn w:val="Fontepargpadro"/>
    <w:link w:val="PargrafodaLista"/>
    <w:uiPriority w:val="34"/>
    <w:locked/>
    <w:rsid w:val="006D761D"/>
    <w:rPr>
      <w:rFonts w:ascii="Times New Roman" w:eastAsia="Times New Roman" w:hAnsi="Times New Roman" w:cs="Times New Roman"/>
      <w:lang w:val="pt-PT"/>
    </w:rPr>
  </w:style>
  <w:style w:type="character" w:customStyle="1" w:styleId="CitaoChar1">
    <w:name w:val="Citação Char1"/>
    <w:aliases w:val="TCU Char1,Citação AGU Char1,NotaExplicativa Char1"/>
    <w:basedOn w:val="Fontepargpadro"/>
    <w:uiPriority w:val="99"/>
    <w:rsid w:val="006D761D"/>
    <w:rPr>
      <w:rFonts w:ascii="Ecofont_Spranq_eco_Sans" w:eastAsiaTheme="minorEastAsia" w:hAnsi="Ecofont_Spranq_eco_Sans" w:cs="Tahoma"/>
      <w:i/>
      <w:iCs/>
      <w:color w:val="404040" w:themeColor="text1" w:themeTint="BF"/>
      <w:sz w:val="24"/>
      <w:szCs w:val="24"/>
      <w:lang w:eastAsia="pt-BR"/>
    </w:rPr>
  </w:style>
  <w:style w:type="paragraph" w:customStyle="1" w:styleId="Nvel2">
    <w:name w:val="Nível 2"/>
    <w:basedOn w:val="Normal"/>
    <w:next w:val="Normal"/>
    <w:uiPriority w:val="99"/>
    <w:rsid w:val="006D761D"/>
    <w:pPr>
      <w:spacing w:after="120" w:line="240" w:lineRule="auto"/>
      <w:jc w:val="both"/>
    </w:pPr>
    <w:rPr>
      <w:rFonts w:ascii="Arial" w:eastAsiaTheme="minorEastAsia" w:hAnsi="Arial" w:cs="Times New Roman"/>
      <w:b/>
      <w:sz w:val="24"/>
      <w:szCs w:val="20"/>
      <w:lang w:eastAsia="pt-BR"/>
    </w:rPr>
  </w:style>
  <w:style w:type="character" w:customStyle="1" w:styleId="NotaexplicativaChar">
    <w:name w:val="Nota explicativa Char"/>
    <w:basedOn w:val="CitaoChar"/>
    <w:link w:val="Notaexplicativa"/>
    <w:locked/>
    <w:rsid w:val="006D761D"/>
    <w:rPr>
      <w:rFonts w:ascii="Arial" w:eastAsia="Calibri" w:hAnsi="Arial" w:cs="Tahoma"/>
      <w:i/>
      <w:iCs/>
      <w:color w:val="000000"/>
      <w:sz w:val="20"/>
      <w:szCs w:val="24"/>
      <w:shd w:val="clear" w:color="auto" w:fill="FFFFCC"/>
    </w:rPr>
  </w:style>
  <w:style w:type="paragraph" w:customStyle="1" w:styleId="Notaexplicativa">
    <w:name w:val="Nota explicativa"/>
    <w:basedOn w:val="Citao"/>
    <w:link w:val="NotaexplicativaChar"/>
    <w:qFormat/>
    <w:rsid w:val="006D761D"/>
  </w:style>
  <w:style w:type="character" w:customStyle="1" w:styleId="Nivel01TituloChar">
    <w:name w:val="Nivel_01_Titulo Char"/>
    <w:basedOn w:val="Nivel01Char"/>
    <w:link w:val="Nivel01Titulo"/>
    <w:uiPriority w:val="99"/>
    <w:qFormat/>
    <w:locked/>
    <w:rsid w:val="006D761D"/>
    <w:rPr>
      <w:rFonts w:ascii="Arial" w:eastAsiaTheme="majorEastAsia" w:hAnsi="Arial" w:cstheme="majorBidi"/>
      <w:b/>
      <w:bCs/>
      <w:color w:val="000000" w:themeColor="text1"/>
      <w:spacing w:val="5"/>
      <w:kern w:val="28"/>
      <w:sz w:val="52"/>
      <w:szCs w:val="52"/>
      <w:lang w:eastAsia="pt-BR"/>
    </w:rPr>
  </w:style>
  <w:style w:type="paragraph" w:customStyle="1" w:styleId="Nivel01Titulo">
    <w:name w:val="Nivel_01_Titulo"/>
    <w:basedOn w:val="Nivel01"/>
    <w:link w:val="Nivel01TituloChar"/>
    <w:uiPriority w:val="99"/>
    <w:qFormat/>
    <w:rsid w:val="006D761D"/>
    <w:pPr>
      <w:numPr>
        <w:numId w:val="1"/>
      </w:numPr>
      <w:tabs>
        <w:tab w:val="left" w:pos="567"/>
      </w:tabs>
      <w:spacing w:before="240" w:after="0" w:line="240" w:lineRule="auto"/>
      <w:ind w:right="0"/>
      <w:jc w:val="left"/>
    </w:pPr>
    <w:rPr>
      <w:rFonts w:cstheme="majorBidi"/>
      <w:color w:val="000000" w:themeColor="text1"/>
      <w:spacing w:val="5"/>
      <w:kern w:val="28"/>
      <w:sz w:val="52"/>
      <w:szCs w:val="52"/>
    </w:rPr>
  </w:style>
  <w:style w:type="paragraph" w:customStyle="1" w:styleId="paragraph">
    <w:name w:val="paragraph"/>
    <w:basedOn w:val="Normal"/>
    <w:uiPriority w:val="99"/>
    <w:rsid w:val="006D761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ivel1Char">
    <w:name w:val="Nivel1 Char"/>
    <w:basedOn w:val="Ttulo1Char"/>
    <w:link w:val="Nivel10"/>
    <w:locked/>
    <w:rsid w:val="006D761D"/>
    <w:rPr>
      <w:rFonts w:ascii="Arial" w:eastAsiaTheme="majorEastAsia" w:hAnsi="Arial" w:cs="Times New Roman"/>
      <w:b/>
      <w:color w:val="000000"/>
      <w:sz w:val="20"/>
      <w:szCs w:val="20"/>
      <w:lang w:eastAsia="pt-BR"/>
    </w:rPr>
  </w:style>
  <w:style w:type="paragraph" w:customStyle="1" w:styleId="PargrafodaLista1">
    <w:name w:val="Parágrafo da Lista1"/>
    <w:basedOn w:val="Normal"/>
    <w:uiPriority w:val="99"/>
    <w:qFormat/>
    <w:rsid w:val="006D761D"/>
    <w:pPr>
      <w:spacing w:after="0" w:line="240" w:lineRule="auto"/>
      <w:ind w:left="720"/>
    </w:pPr>
    <w:rPr>
      <w:rFonts w:ascii="Ecofont_Spranq_eco_Sans" w:eastAsia="Times New Roman" w:hAnsi="Ecofont_Spranq_eco_Sans" w:cs="Ecofont_Spranq_eco_Sans"/>
      <w:sz w:val="24"/>
      <w:szCs w:val="24"/>
      <w:lang w:eastAsia="pt-BR"/>
    </w:rPr>
  </w:style>
  <w:style w:type="character" w:customStyle="1" w:styleId="Nivel2Char">
    <w:name w:val="Nivel 2 Char"/>
    <w:basedOn w:val="Fontepargpadro"/>
    <w:link w:val="Nivel2"/>
    <w:uiPriority w:val="99"/>
    <w:locked/>
    <w:rsid w:val="006D761D"/>
    <w:rPr>
      <w:rFonts w:ascii="Ecofont_Spranq_eco_Sans" w:eastAsia="Arial Unicode MS" w:hAnsi="Ecofont_Spranq_eco_Sans" w:cs="Times New Roman"/>
      <w:sz w:val="20"/>
      <w:szCs w:val="20"/>
      <w:lang w:eastAsia="pt-BR"/>
    </w:rPr>
  </w:style>
  <w:style w:type="character" w:customStyle="1" w:styleId="Nivel3Char">
    <w:name w:val="Nivel 3 Char"/>
    <w:basedOn w:val="Fontepargpadro"/>
    <w:link w:val="Nivel3"/>
    <w:uiPriority w:val="99"/>
    <w:locked/>
    <w:rsid w:val="006D761D"/>
    <w:rPr>
      <w:rFonts w:ascii="Ecofont_Spranq_eco_Sans" w:eastAsia="Arial Unicode MS" w:hAnsi="Ecofont_Spranq_eco_Sans" w:cs="Arial"/>
      <w:color w:val="000000"/>
      <w:sz w:val="20"/>
      <w:szCs w:val="20"/>
      <w:lang w:eastAsia="pt-BR"/>
    </w:rPr>
  </w:style>
  <w:style w:type="paragraph" w:customStyle="1" w:styleId="em0020ementa">
    <w:name w:val="em_0020ementa"/>
    <w:basedOn w:val="Normal"/>
    <w:uiPriority w:val="99"/>
    <w:rsid w:val="006D761D"/>
    <w:pPr>
      <w:spacing w:after="0" w:line="240" w:lineRule="auto"/>
      <w:ind w:left="4160"/>
      <w:jc w:val="both"/>
    </w:pPr>
    <w:rPr>
      <w:rFonts w:ascii="Times New Roman" w:eastAsia="Times New Roman" w:hAnsi="Times New Roman" w:cs="Times New Roman"/>
      <w:sz w:val="28"/>
      <w:szCs w:val="28"/>
      <w:lang w:eastAsia="pt-BR"/>
    </w:rPr>
  </w:style>
  <w:style w:type="paragraph" w:customStyle="1" w:styleId="texto1">
    <w:name w:val="texto1"/>
    <w:basedOn w:val="Normal"/>
    <w:uiPriority w:val="99"/>
    <w:rsid w:val="006D761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GradeColorida-nfase1Char">
    <w:name w:val="Grade Colorida - Ênfase 1 Char"/>
    <w:link w:val="GradeColorida-nfase11"/>
    <w:uiPriority w:val="29"/>
    <w:locked/>
    <w:rsid w:val="006D761D"/>
    <w:rPr>
      <w:rFonts w:ascii="Arial" w:eastAsia="Calibri" w:hAnsi="Arial" w:cs="Arial"/>
      <w:i/>
      <w:iCs/>
      <w:color w:val="000000"/>
      <w:szCs w:val="24"/>
      <w:shd w:val="clear" w:color="auto" w:fill="FFFFCC"/>
    </w:rPr>
  </w:style>
  <w:style w:type="paragraph" w:customStyle="1" w:styleId="GradeColorida-nfase11">
    <w:name w:val="Grade Colorida - Ênfase 11"/>
    <w:basedOn w:val="Normal"/>
    <w:next w:val="Normal"/>
    <w:link w:val="GradeColorida-nfase1Char"/>
    <w:uiPriority w:val="29"/>
    <w:qFormat/>
    <w:rsid w:val="006D761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Arial"/>
      <w:i/>
      <w:iCs/>
      <w:color w:val="000000"/>
      <w:szCs w:val="24"/>
    </w:rPr>
  </w:style>
  <w:style w:type="paragraph" w:customStyle="1" w:styleId="xwestern">
    <w:name w:val="x_western"/>
    <w:basedOn w:val="Normal"/>
    <w:uiPriority w:val="99"/>
    <w:rsid w:val="006D761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CU-Ac-item9-0">
    <w:name w:val="TCU - Ac - item 9 - §§_0"/>
    <w:basedOn w:val="Normal"/>
    <w:uiPriority w:val="99"/>
    <w:rsid w:val="006D761D"/>
    <w:pPr>
      <w:spacing w:after="0" w:line="240" w:lineRule="auto"/>
      <w:ind w:firstLine="1134"/>
      <w:jc w:val="both"/>
    </w:pPr>
    <w:rPr>
      <w:rFonts w:ascii="Times New Roman" w:eastAsia="Times New Roman" w:hAnsi="Times New Roman" w:cs="Times New Roman"/>
      <w:sz w:val="24"/>
    </w:rPr>
  </w:style>
  <w:style w:type="paragraph" w:customStyle="1" w:styleId="Normal1">
    <w:name w:val="Normal_1"/>
    <w:uiPriority w:val="99"/>
    <w:rsid w:val="006D761D"/>
    <w:pPr>
      <w:spacing w:after="0" w:line="240" w:lineRule="auto"/>
    </w:pPr>
    <w:rPr>
      <w:rFonts w:ascii="Times New Roman" w:eastAsia="Times New Roman" w:hAnsi="Times New Roman" w:cs="Times New Roman"/>
      <w:sz w:val="24"/>
    </w:rPr>
  </w:style>
  <w:style w:type="paragraph" w:customStyle="1" w:styleId="tcu-ac-item9-1linha">
    <w:name w:val="tcu_-__ac_-_item_9_-_1ª_linha"/>
    <w:basedOn w:val="Normal"/>
    <w:uiPriority w:val="99"/>
    <w:rsid w:val="006D761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vel2OpcionalChar">
    <w:name w:val="Nível 2 Opcional Char"/>
    <w:basedOn w:val="Fontepargpadro"/>
    <w:link w:val="Nvel2Opcional"/>
    <w:locked/>
    <w:rsid w:val="006D761D"/>
    <w:rPr>
      <w:rFonts w:ascii="Arial" w:eastAsia="Times New Roman" w:hAnsi="Arial" w:cs="Arial"/>
      <w:i/>
      <w:noProof/>
      <w:color w:val="FF0000"/>
      <w:lang w:eastAsia="pt-BR"/>
    </w:rPr>
  </w:style>
  <w:style w:type="paragraph" w:customStyle="1" w:styleId="Nvel2Opcional">
    <w:name w:val="Nível 2 Opcional"/>
    <w:basedOn w:val="Nivel2"/>
    <w:link w:val="Nvel2OpcionalChar"/>
    <w:qFormat/>
    <w:rsid w:val="006D761D"/>
    <w:pPr>
      <w:numPr>
        <w:ilvl w:val="0"/>
        <w:numId w:val="0"/>
      </w:numPr>
      <w:ind w:left="432" w:hanging="432"/>
    </w:pPr>
    <w:rPr>
      <w:rFonts w:ascii="Arial" w:eastAsia="Times New Roman" w:hAnsi="Arial" w:cs="Arial"/>
      <w:i/>
      <w:noProof/>
      <w:color w:val="FF0000"/>
      <w:sz w:val="22"/>
      <w:szCs w:val="22"/>
    </w:rPr>
  </w:style>
  <w:style w:type="character" w:customStyle="1" w:styleId="Nvel3OpcionalChar">
    <w:name w:val="Nível 3 Opcional Char"/>
    <w:basedOn w:val="Fontepargpadro"/>
    <w:link w:val="Nvel3Opcional"/>
    <w:locked/>
    <w:rsid w:val="006D761D"/>
    <w:rPr>
      <w:rFonts w:ascii="Arial" w:eastAsia="Times New Roman" w:hAnsi="Arial" w:cs="Arial"/>
      <w:i/>
      <w:iCs/>
      <w:noProof/>
      <w:color w:val="FF0000"/>
      <w:lang w:eastAsia="pt-BR"/>
    </w:rPr>
  </w:style>
  <w:style w:type="paragraph" w:customStyle="1" w:styleId="Nvel3Opcional">
    <w:name w:val="Nível 3 Opcional"/>
    <w:basedOn w:val="Nivel3"/>
    <w:link w:val="Nvel3OpcionalChar"/>
    <w:qFormat/>
    <w:rsid w:val="006D761D"/>
    <w:pPr>
      <w:numPr>
        <w:ilvl w:val="0"/>
        <w:numId w:val="0"/>
      </w:numPr>
      <w:ind w:left="1072" w:hanging="504"/>
    </w:pPr>
    <w:rPr>
      <w:rFonts w:ascii="Arial" w:eastAsia="Times New Roman" w:hAnsi="Arial"/>
      <w:i/>
      <w:iCs/>
      <w:noProof/>
      <w:color w:val="FF0000"/>
      <w:sz w:val="22"/>
      <w:szCs w:val="22"/>
    </w:rPr>
  </w:style>
  <w:style w:type="paragraph" w:customStyle="1" w:styleId="SombreamentoMdio1-nfase31">
    <w:name w:val="Sombreamento Médio 1 - Ênfase 31"/>
    <w:basedOn w:val="Normal"/>
    <w:next w:val="Normal"/>
    <w:uiPriority w:val="99"/>
    <w:rsid w:val="006D761D"/>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paragraph" w:customStyle="1" w:styleId="corpo">
    <w:name w:val="corpo"/>
    <w:basedOn w:val="Normal"/>
    <w:uiPriority w:val="99"/>
    <w:rsid w:val="006D761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2">
    <w:name w:val="item_nivel2"/>
    <w:basedOn w:val="Normal"/>
    <w:uiPriority w:val="99"/>
    <w:rsid w:val="006D761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1">
    <w:name w:val="item_nivel1"/>
    <w:basedOn w:val="Normal"/>
    <w:uiPriority w:val="99"/>
    <w:rsid w:val="006D761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alinealetra">
    <w:name w:val="item_alinea_letra"/>
    <w:basedOn w:val="Normal"/>
    <w:uiPriority w:val="99"/>
    <w:rsid w:val="006D761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tandard0">
    <w:name w:val="Standard"/>
    <w:uiPriority w:val="99"/>
    <w:rsid w:val="006D761D"/>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Textbody0">
    <w:name w:val="Text body"/>
    <w:basedOn w:val="Standard0"/>
    <w:uiPriority w:val="99"/>
    <w:rsid w:val="006D761D"/>
    <w:pPr>
      <w:spacing w:after="140" w:line="276" w:lineRule="auto"/>
    </w:pPr>
  </w:style>
  <w:style w:type="character" w:customStyle="1" w:styleId="ouChar">
    <w:name w:val="ou Char"/>
    <w:basedOn w:val="PargrafodaListaChar"/>
    <w:link w:val="ou"/>
    <w:locked/>
    <w:rsid w:val="006D761D"/>
    <w:rPr>
      <w:rFonts w:ascii="Arial" w:eastAsia="Times New Roman" w:hAnsi="Arial" w:cs="Arial"/>
      <w:b/>
      <w:bCs/>
      <w:i/>
      <w:iCs/>
      <w:color w:val="FF0000"/>
      <w:u w:val="single"/>
      <w:lang w:val="pt-PT"/>
    </w:rPr>
  </w:style>
  <w:style w:type="paragraph" w:customStyle="1" w:styleId="ou">
    <w:name w:val="ou"/>
    <w:basedOn w:val="PargrafodaLista"/>
    <w:link w:val="ouChar"/>
    <w:qFormat/>
    <w:rsid w:val="006D761D"/>
    <w:pPr>
      <w:widowControl/>
      <w:autoSpaceDE/>
      <w:autoSpaceDN/>
      <w:spacing w:before="60" w:after="60" w:line="256" w:lineRule="auto"/>
      <w:ind w:left="0" w:firstLine="0"/>
      <w:jc w:val="center"/>
    </w:pPr>
    <w:rPr>
      <w:rFonts w:ascii="Arial" w:hAnsi="Arial" w:cs="Arial"/>
      <w:b/>
      <w:bCs/>
      <w:i/>
      <w:iCs/>
      <w:color w:val="FF0000"/>
      <w:u w:val="single"/>
    </w:rPr>
  </w:style>
  <w:style w:type="character" w:customStyle="1" w:styleId="Nvel2-RedChar">
    <w:name w:val="Nível 2 -Red Char"/>
    <w:basedOn w:val="Nivel2Char"/>
    <w:link w:val="Nvel2-Red"/>
    <w:uiPriority w:val="99"/>
    <w:locked/>
    <w:rsid w:val="006D761D"/>
    <w:rPr>
      <w:rFonts w:ascii="Ecofont_Spranq_eco_Sans" w:eastAsia="Arial Unicode MS" w:hAnsi="Ecofont_Spranq_eco_Sans" w:cs="Times New Roman"/>
      <w:i/>
      <w:iCs/>
      <w:color w:val="FF0000"/>
      <w:sz w:val="20"/>
      <w:szCs w:val="20"/>
      <w:lang w:eastAsia="pt-BR"/>
    </w:rPr>
  </w:style>
  <w:style w:type="paragraph" w:customStyle="1" w:styleId="Nvel2-Red">
    <w:name w:val="Nível 2 -Red"/>
    <w:basedOn w:val="Nivel2"/>
    <w:link w:val="Nvel2-RedChar"/>
    <w:uiPriority w:val="99"/>
    <w:qFormat/>
    <w:rsid w:val="006D761D"/>
    <w:pPr>
      <w:numPr>
        <w:numId w:val="1"/>
      </w:numPr>
    </w:pPr>
    <w:rPr>
      <w:i/>
      <w:iCs/>
      <w:color w:val="FF0000"/>
    </w:rPr>
  </w:style>
  <w:style w:type="character" w:customStyle="1" w:styleId="Nvel3-RChar">
    <w:name w:val="Nível 3-R Char"/>
    <w:basedOn w:val="Nivel3Char"/>
    <w:link w:val="Nvel3-R"/>
    <w:uiPriority w:val="99"/>
    <w:locked/>
    <w:rsid w:val="006D761D"/>
    <w:rPr>
      <w:rFonts w:ascii="Ecofont_Spranq_eco_Sans" w:eastAsia="Arial Unicode MS" w:hAnsi="Ecofont_Spranq_eco_Sans" w:cs="Arial"/>
      <w:i/>
      <w:iCs/>
      <w:color w:val="FF0000"/>
      <w:sz w:val="20"/>
      <w:szCs w:val="20"/>
      <w:lang w:eastAsia="pt-BR"/>
    </w:rPr>
  </w:style>
  <w:style w:type="paragraph" w:customStyle="1" w:styleId="Nvel3-R">
    <w:name w:val="Nível 3-R"/>
    <w:basedOn w:val="Nivel3"/>
    <w:link w:val="Nvel3-RChar"/>
    <w:uiPriority w:val="99"/>
    <w:qFormat/>
    <w:rsid w:val="006D761D"/>
    <w:pPr>
      <w:numPr>
        <w:numId w:val="1"/>
      </w:numPr>
    </w:pPr>
    <w:rPr>
      <w:i/>
      <w:iCs/>
      <w:color w:val="FF0000"/>
    </w:rPr>
  </w:style>
  <w:style w:type="character" w:customStyle="1" w:styleId="Nvel4-RChar">
    <w:name w:val="Nível 4-R Char"/>
    <w:basedOn w:val="Nivel4Char"/>
    <w:link w:val="Nvel4-R"/>
    <w:uiPriority w:val="99"/>
    <w:locked/>
    <w:rsid w:val="006D761D"/>
    <w:rPr>
      <w:rFonts w:ascii="Arial" w:eastAsia="Arial Unicode MS" w:hAnsi="Arial" w:cs="Arial"/>
      <w:i/>
      <w:iCs/>
      <w:color w:val="FF0000"/>
      <w:sz w:val="20"/>
      <w:szCs w:val="20"/>
      <w:lang w:eastAsia="pt-BR"/>
    </w:rPr>
  </w:style>
  <w:style w:type="paragraph" w:customStyle="1" w:styleId="Nvel4-R">
    <w:name w:val="Nível 4-R"/>
    <w:basedOn w:val="Nivel4"/>
    <w:link w:val="Nvel4-RChar"/>
    <w:uiPriority w:val="99"/>
    <w:qFormat/>
    <w:rsid w:val="006D761D"/>
    <w:pPr>
      <w:numPr>
        <w:numId w:val="1"/>
      </w:numPr>
    </w:pPr>
    <w:rPr>
      <w:rFonts w:ascii="Arial" w:hAnsi="Arial"/>
      <w:i/>
      <w:iCs/>
      <w:color w:val="FF0000"/>
    </w:rPr>
  </w:style>
  <w:style w:type="character" w:customStyle="1" w:styleId="Nvel1-SemNumChar">
    <w:name w:val="Nível 1-Sem Num Char"/>
    <w:basedOn w:val="Nivel01Char"/>
    <w:link w:val="Nvel1-SemNum"/>
    <w:locked/>
    <w:rsid w:val="006D761D"/>
    <w:rPr>
      <w:rFonts w:ascii="Arial" w:eastAsiaTheme="majorEastAsia" w:hAnsi="Arial" w:cs="Arial"/>
      <w:b/>
      <w:bCs/>
      <w:color w:val="FF0000"/>
      <w:spacing w:val="5"/>
      <w:kern w:val="28"/>
      <w:sz w:val="52"/>
      <w:szCs w:val="52"/>
      <w:lang w:eastAsia="pt-BR"/>
    </w:rPr>
  </w:style>
  <w:style w:type="paragraph" w:customStyle="1" w:styleId="Nvel1-SemNum">
    <w:name w:val="Nível 1-Sem Num"/>
    <w:basedOn w:val="Nivel01"/>
    <w:link w:val="Nvel1-SemNumChar"/>
    <w:qFormat/>
    <w:rsid w:val="006D761D"/>
    <w:pPr>
      <w:tabs>
        <w:tab w:val="left" w:pos="567"/>
      </w:tabs>
      <w:spacing w:before="240" w:after="0" w:line="240" w:lineRule="auto"/>
      <w:ind w:left="357" w:right="0"/>
      <w:outlineLvl w:val="1"/>
    </w:pPr>
    <w:rPr>
      <w:rFonts w:cs="Arial"/>
      <w:color w:val="FF0000"/>
      <w:spacing w:val="5"/>
      <w:kern w:val="28"/>
      <w:sz w:val="52"/>
      <w:szCs w:val="52"/>
    </w:rPr>
  </w:style>
  <w:style w:type="character" w:customStyle="1" w:styleId="PrembuloChar">
    <w:name w:val="Preâmbulo Char"/>
    <w:basedOn w:val="Fontepargpadro"/>
    <w:link w:val="Prembulo"/>
    <w:locked/>
    <w:rsid w:val="006D761D"/>
    <w:rPr>
      <w:rFonts w:ascii="Arial" w:eastAsia="Arial" w:hAnsi="Arial" w:cs="Arial"/>
      <w:bCs/>
      <w:lang w:eastAsia="pt-BR"/>
    </w:rPr>
  </w:style>
  <w:style w:type="paragraph" w:customStyle="1" w:styleId="Prembulo">
    <w:name w:val="Preâmbulo"/>
    <w:basedOn w:val="Normal"/>
    <w:link w:val="PrembuloChar"/>
    <w:qFormat/>
    <w:rsid w:val="006D761D"/>
    <w:pPr>
      <w:spacing w:before="480" w:after="120" w:line="360" w:lineRule="auto"/>
      <w:ind w:left="4253" w:right="-17"/>
      <w:jc w:val="both"/>
    </w:pPr>
    <w:rPr>
      <w:rFonts w:ascii="Arial" w:eastAsia="Arial" w:hAnsi="Arial" w:cs="Arial"/>
      <w:bCs/>
      <w:lang w:eastAsia="pt-BR"/>
    </w:rPr>
  </w:style>
  <w:style w:type="character" w:styleId="TextodoEspaoReservado">
    <w:name w:val="Placeholder Text"/>
    <w:basedOn w:val="Fontepargpadro"/>
    <w:uiPriority w:val="67"/>
    <w:semiHidden/>
    <w:rsid w:val="006D761D"/>
    <w:rPr>
      <w:color w:val="808080"/>
    </w:rPr>
  </w:style>
  <w:style w:type="character" w:customStyle="1" w:styleId="normalchar1">
    <w:name w:val="normal__char1"/>
    <w:rsid w:val="006D761D"/>
    <w:rPr>
      <w:rFonts w:ascii="Arial" w:hAnsi="Arial" w:cs="Arial" w:hint="default"/>
      <w:strike w:val="0"/>
      <w:dstrike w:val="0"/>
      <w:sz w:val="24"/>
      <w:szCs w:val="24"/>
      <w:u w:val="none"/>
      <w:effect w:val="none"/>
    </w:rPr>
  </w:style>
  <w:style w:type="character" w:customStyle="1" w:styleId="apple-style-span">
    <w:name w:val="apple-style-span"/>
    <w:basedOn w:val="Fontepargpadro"/>
    <w:rsid w:val="006D761D"/>
  </w:style>
  <w:style w:type="character" w:customStyle="1" w:styleId="normaltextrun">
    <w:name w:val="normaltextrun"/>
    <w:basedOn w:val="Fontepargpadro"/>
    <w:rsid w:val="006D761D"/>
  </w:style>
  <w:style w:type="character" w:customStyle="1" w:styleId="eop">
    <w:name w:val="eop"/>
    <w:basedOn w:val="Fontepargpadro"/>
    <w:rsid w:val="006D761D"/>
  </w:style>
  <w:style w:type="character" w:customStyle="1" w:styleId="spellingerror">
    <w:name w:val="spellingerror"/>
    <w:basedOn w:val="Fontepargpadro"/>
    <w:rsid w:val="006D761D"/>
  </w:style>
  <w:style w:type="character" w:customStyle="1" w:styleId="cp0020corpodespachochar1">
    <w:name w:val="cp_0020corpodespacho__char1"/>
    <w:rsid w:val="006D761D"/>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6D761D"/>
    <w:rPr>
      <w:rFonts w:ascii="Times New Roman" w:hAnsi="Times New Roman" w:cs="Times New Roman" w:hint="default"/>
      <w:strike w:val="0"/>
      <w:dstrike w:val="0"/>
      <w:sz w:val="28"/>
      <w:szCs w:val="28"/>
      <w:u w:val="none"/>
      <w:effect w:val="none"/>
    </w:rPr>
  </w:style>
  <w:style w:type="character" w:customStyle="1" w:styleId="Manoel">
    <w:name w:val="Manoel"/>
    <w:rsid w:val="006D761D"/>
    <w:rPr>
      <w:rFonts w:ascii="Arial" w:hAnsi="Arial" w:cs="Arial" w:hint="default"/>
      <w:color w:val="7030A0"/>
      <w:sz w:val="20"/>
    </w:rPr>
  </w:style>
  <w:style w:type="character" w:customStyle="1" w:styleId="ListLabel12">
    <w:name w:val="ListLabel 12"/>
    <w:rsid w:val="006D761D"/>
    <w:rPr>
      <w:b/>
      <w:bCs w:val="0"/>
    </w:rPr>
  </w:style>
  <w:style w:type="character" w:customStyle="1" w:styleId="highlight">
    <w:name w:val="highlight"/>
    <w:basedOn w:val="Fontepargpadro"/>
    <w:rsid w:val="006D761D"/>
  </w:style>
  <w:style w:type="character" w:customStyle="1" w:styleId="MenoPendente1">
    <w:name w:val="Menção Pendente1"/>
    <w:basedOn w:val="Fontepargpadro"/>
    <w:uiPriority w:val="99"/>
    <w:semiHidden/>
    <w:rsid w:val="006D761D"/>
    <w:rPr>
      <w:color w:val="605E5C"/>
      <w:shd w:val="clear" w:color="auto" w:fill="E1DFDD"/>
    </w:rPr>
  </w:style>
  <w:style w:type="character" w:customStyle="1" w:styleId="MenoPendente2">
    <w:name w:val="Menção Pendente2"/>
    <w:basedOn w:val="Fontepargpadro"/>
    <w:uiPriority w:val="99"/>
    <w:semiHidden/>
    <w:rsid w:val="006D761D"/>
    <w:rPr>
      <w:color w:val="605E5C"/>
      <w:shd w:val="clear" w:color="auto" w:fill="E1DFDD"/>
    </w:rPr>
  </w:style>
  <w:style w:type="character" w:customStyle="1" w:styleId="markedcontent">
    <w:name w:val="markedcontent"/>
    <w:basedOn w:val="Fontepargpadro"/>
    <w:rsid w:val="006D761D"/>
  </w:style>
  <w:style w:type="character" w:customStyle="1" w:styleId="MenoPendente3">
    <w:name w:val="Menção Pendente3"/>
    <w:basedOn w:val="Fontepargpadro"/>
    <w:uiPriority w:val="99"/>
    <w:semiHidden/>
    <w:rsid w:val="006D761D"/>
    <w:rPr>
      <w:color w:val="605E5C"/>
      <w:shd w:val="clear" w:color="auto" w:fill="E1DFDD"/>
    </w:rPr>
  </w:style>
  <w:style w:type="character" w:customStyle="1" w:styleId="MenoPendente4">
    <w:name w:val="Menção Pendente4"/>
    <w:basedOn w:val="Fontepargpadro"/>
    <w:uiPriority w:val="99"/>
    <w:semiHidden/>
    <w:rsid w:val="006D761D"/>
    <w:rPr>
      <w:color w:val="605E5C"/>
      <w:shd w:val="clear" w:color="auto" w:fill="E1DFDD"/>
    </w:rPr>
  </w:style>
  <w:style w:type="character" w:customStyle="1" w:styleId="LinkdaInternet">
    <w:name w:val="Link da Internet"/>
    <w:basedOn w:val="Fontepargpadro"/>
    <w:uiPriority w:val="99"/>
    <w:rsid w:val="006D761D"/>
    <w:rPr>
      <w:color w:val="0000FF" w:themeColor="hyperlink"/>
      <w:u w:val="single"/>
    </w:rPr>
  </w:style>
  <w:style w:type="character" w:customStyle="1" w:styleId="MenoPendente5">
    <w:name w:val="Menção Pendente5"/>
    <w:basedOn w:val="Fontepargpadro"/>
    <w:uiPriority w:val="99"/>
    <w:semiHidden/>
    <w:rsid w:val="006D761D"/>
    <w:rPr>
      <w:color w:val="605E5C"/>
      <w:shd w:val="clear" w:color="auto" w:fill="E1DFDD"/>
    </w:rPr>
  </w:style>
  <w:style w:type="character" w:customStyle="1" w:styleId="MenoPendente6">
    <w:name w:val="Menção Pendente6"/>
    <w:basedOn w:val="Fontepargpadro"/>
    <w:uiPriority w:val="99"/>
    <w:semiHidden/>
    <w:rsid w:val="006D761D"/>
    <w:rPr>
      <w:color w:val="605E5C"/>
      <w:shd w:val="clear" w:color="auto" w:fill="E1DFDD"/>
    </w:rPr>
  </w:style>
  <w:style w:type="character" w:customStyle="1" w:styleId="UnresolvedMention">
    <w:name w:val="Unresolved Mention"/>
    <w:basedOn w:val="Fontepargpadro"/>
    <w:uiPriority w:val="99"/>
    <w:semiHidden/>
    <w:rsid w:val="006D761D"/>
    <w:rPr>
      <w:color w:val="605E5C"/>
      <w:shd w:val="clear" w:color="auto" w:fill="E1DFDD"/>
    </w:rPr>
  </w:style>
  <w:style w:type="numbering" w:customStyle="1" w:styleId="Estilo4">
    <w:name w:val="Estilo4"/>
    <w:uiPriority w:val="99"/>
    <w:rsid w:val="006D761D"/>
    <w:pPr>
      <w:numPr>
        <w:numId w:val="4"/>
      </w:numPr>
    </w:pPr>
  </w:style>
  <w:style w:type="numbering" w:customStyle="1" w:styleId="Estilo3">
    <w:name w:val="Estilo3"/>
    <w:uiPriority w:val="99"/>
    <w:rsid w:val="006D761D"/>
    <w:pPr>
      <w:numPr>
        <w:numId w:val="5"/>
      </w:numPr>
    </w:pPr>
  </w:style>
  <w:style w:type="numbering" w:customStyle="1" w:styleId="Estilo5">
    <w:name w:val="Estilo5"/>
    <w:uiPriority w:val="99"/>
    <w:rsid w:val="006D761D"/>
    <w:pPr>
      <w:numPr>
        <w:numId w:val="6"/>
      </w:numPr>
    </w:pPr>
  </w:style>
  <w:style w:type="numbering" w:customStyle="1" w:styleId="Estilo6">
    <w:name w:val="Estilo6"/>
    <w:uiPriority w:val="99"/>
    <w:rsid w:val="006D761D"/>
    <w:pPr>
      <w:numPr>
        <w:numId w:val="7"/>
      </w:numPr>
    </w:pPr>
  </w:style>
  <w:style w:type="numbering" w:customStyle="1" w:styleId="Estilo2">
    <w:name w:val="Estilo2"/>
    <w:uiPriority w:val="99"/>
    <w:rsid w:val="006D761D"/>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797651">
      <w:bodyDiv w:val="1"/>
      <w:marLeft w:val="0"/>
      <w:marRight w:val="0"/>
      <w:marTop w:val="0"/>
      <w:marBottom w:val="0"/>
      <w:divBdr>
        <w:top w:val="none" w:sz="0" w:space="0" w:color="auto"/>
        <w:left w:val="none" w:sz="0" w:space="0" w:color="auto"/>
        <w:bottom w:val="none" w:sz="0" w:space="0" w:color="auto"/>
        <w:right w:val="none" w:sz="0" w:space="0" w:color="auto"/>
      </w:divBdr>
    </w:div>
    <w:div w:id="1481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licitacao1@pmsas.pr.gov.br%20"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42</Pages>
  <Words>12869</Words>
  <Characters>69495</Characters>
  <Application>Microsoft Office Word</Application>
  <DocSecurity>0</DocSecurity>
  <Lines>579</Lines>
  <Paragraphs>164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Licitação</cp:lastModifiedBy>
  <cp:revision>8</cp:revision>
  <dcterms:created xsi:type="dcterms:W3CDTF">2026-04-29T16:39:00Z</dcterms:created>
  <dcterms:modified xsi:type="dcterms:W3CDTF">2026-04-29T17:56:00Z</dcterms:modified>
</cp:coreProperties>
</file>